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 - DECLARAÇÃO DE RESIDÊNCIA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, _______________________________________________, inscrito(a) no CPF sob o nº ______________________,  DECLARO para comprovação de residência, sob as penas da Lei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(art. 2º da Lei 7.115/83)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o(a) Sr(a), _____________________________________________, inscrito(a) no CPF sob o nº ______________________, é residente no endereço: ___________________________________________________________.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ainda, estar ciente de que a falsidade da presente declaração pode implicar na sanção penal prevista no art. 299 do Código Penal, conforme transcrição abaixo: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Aracati-CE,______ de _________ de 2025.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Proponente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bookmarkStart w:colFirst="0" w:colLast="0" w:name="_heading=h.5z2bv6aecbyf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-551193</wp:posOffset>
          </wp:positionV>
          <wp:extent cx="7335203" cy="898562"/>
          <wp:effectExtent b="0" l="0" r="0" t="0"/>
          <wp:wrapNone/>
          <wp:docPr id="30696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900113</wp:posOffset>
              </wp:positionH>
              <wp:positionV relativeFrom="paragraph">
                <wp:posOffset>-490534</wp:posOffset>
              </wp:positionV>
              <wp:extent cx="5238750" cy="477682"/>
              <wp:effectExtent b="0" l="0" r="0" t="0"/>
              <wp:wrapNone/>
              <wp:docPr id="30696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900113</wp:posOffset>
              </wp:positionH>
              <wp:positionV relativeFrom="paragraph">
                <wp:posOffset>-490534</wp:posOffset>
              </wp:positionV>
              <wp:extent cx="5238750" cy="477682"/>
              <wp:effectExtent b="0" l="0" r="0" t="0"/>
              <wp:wrapNone/>
              <wp:docPr id="30696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-461961</wp:posOffset>
          </wp:positionH>
          <wp:positionV relativeFrom="paragraph">
            <wp:posOffset>285750</wp:posOffset>
          </wp:positionV>
          <wp:extent cx="6319218" cy="457235"/>
          <wp:effectExtent b="0" l="0" r="0" t="0"/>
          <wp:wrapNone/>
          <wp:docPr id="30696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2lt+s4HZO6/mywXXKzH1k3FKw==">CgMxLjAyDmguNXoyYnY2YWVjYnlmOAByITE5Uk5JbWxYQ3g0YUt3djJBaloyTnBzdnNXY0tnM1dxbg==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2025-04-29T17:43:00Z</dcterms:created>
  <dc:creator>Caio Ponciano</dc:creator>
</cp:coreProperties>
</file>