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1.png" ContentType="image/png"/>
  <Override PartName="/word/media/image2.png" ContentType="image/png"/>
  <Override PartName="/word/media/image3.jpeg" ContentType="image/jpeg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280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</w:r>
          <w:r>
            <w:rPr>
              <w:b/>
              <w:smallCaps/>
              <w:color w:val="000000"/>
              <w:sz w:val="24"/>
              <w:szCs w:val="24"/>
            </w:rPr>
          </w:r>
        </w:sdtContent>
      </w:sdt>
      <w:r>
        <w:rPr>
          <w:b/>
          <w:smallCaps/>
          <w:color w:val="000000"/>
          <w:sz w:val="24"/>
          <w:szCs w:val="24"/>
          <w:shd w:fill="auto" w:val="clear"/>
        </w:rPr>
        <w:t xml:space="preserve"> III</w:t>
      </w:r>
      <w:sdt>
        <w:sdtPr>
          <w:tag w:val="goog_rdk_1"/>
          <w:id w:val="1819845665"/>
          <w:showingPlcHdr/>
        </w:sdtPr>
        <w:sdtContent>
          <w:r>
            <w:rPr>
              <w:b/>
              <w:smallCaps/>
              <w:color w:val="000000"/>
              <w:sz w:val="24"/>
              <w:szCs w:val="24"/>
              <w:shd w:fill="auto" w:val="clear"/>
            </w:rPr>
          </w:r>
          <w:r>
            <w:rPr>
              <w:b/>
              <w:smallCaps/>
              <w:color w:val="000000"/>
              <w:sz w:val="24"/>
              <w:szCs w:val="24"/>
              <w:shd w:fill="auto" w:val="clear"/>
            </w:rPr>
          </w:r>
        </w:sdtContent>
      </w:sdt>
    </w:p>
    <w:p>
      <w:pPr>
        <w:pStyle w:val="Normal"/>
        <w:spacing w:lineRule="auto" w:line="240" w:before="280" w:after="280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>
      <w:pPr>
        <w:pStyle w:val="Normal"/>
        <w:spacing w:lineRule="auto" w:line="240" w:before="120" w:after="120"/>
        <w:ind w:right="12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 xml:space="preserve">Grau pleno de atendimento do critério - 10 pontos; 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 xml:space="preserve">Grau satisfatório de atendimento do critério – 6 pontos; 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 xml:space="preserve">Grau insatisfatório de atendimento do critério – 2 pontos; 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>Não atendimento do critério – 0 pontos.</w:t>
      </w:r>
    </w:p>
    <w:p>
      <w:pPr>
        <w:pStyle w:val="Normal"/>
        <w:spacing w:lineRule="auto" w:line="240" w:before="120" w:after="120"/>
        <w:ind w:left="120" w:right="12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tbl>
      <w:tblPr>
        <w:tblStyle w:val="a0"/>
        <w:tblW w:w="84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592"/>
        <w:gridCol w:w="5425"/>
        <w:gridCol w:w="1471"/>
      </w:tblGrid>
      <w:tr>
        <w:trPr/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120" w:after="120"/>
              <w:ind w:left="0" w:right="113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todo,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coerência, observando o objeto, a justificativa e as metas, sendo possível visualizar de forma evidente 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os resultados que </w:t>
            </w:r>
            <w:r>
              <w:rPr>
                <w:color w:val="000000"/>
                <w:sz w:val="24"/>
                <w:szCs w:val="24"/>
              </w:rPr>
              <w:t>serão obtidos.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Relevância da ação proposta para o cenário cultural do Município de Palhano</w:t>
            </w:r>
            <w:r>
              <w:rPr>
                <w:b/>
                <w:color w:val="FF0000"/>
                <w:sz w:val="24"/>
                <w:szCs w:val="24"/>
              </w:rPr>
              <w:t xml:space="preserve"> –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 Município de Palhano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ação proposta pelo projeto - </w:t>
            </w:r>
            <w:r>
              <w:rPr>
                <w:color w:val="000000"/>
                <w:sz w:val="24"/>
                <w:szCs w:val="24"/>
              </w:rPr>
              <w:t>considera-se, para fins de avaliação e valoração, se o projeto apresenta aspectos de integração comunitária, em relação ao impacto social para a inclusão de pessoas com deficiência, idosos e demais grupos em situação de histórica vulnerabilidade econômica/social.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 nas</w:t>
            </w:r>
            <w:sdt>
              <w:sdtPr/>
              <w:sdtContent>
                <w:r>
                  <w:rPr>
                    <w:b/>
                    <w:color w:val="000000"/>
                    <w:sz w:val="24"/>
                    <w:szCs w:val="24"/>
                  </w:rPr>
                </w:r>
                <w:r>
                  <w:rPr>
                    <w:b/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 metas, resultados e desdobramentos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considerada,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avaliação,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coerência e conformidade dos valores e quantidades dos itens relacionados na planilha orçamentária do projeto.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/>
              <w:sdtContent>
                <w:r>
                  <w:rPr>
                    <w:b/>
                    <w:color w:val="000000"/>
                    <w:sz w:val="24"/>
                    <w:szCs w:val="24"/>
                  </w:rPr>
                </w:r>
                <w:r>
                  <w:rPr/>
                  <w:t xml:space="preserve">     </w:t>
                </w:r>
              </w:sdtContent>
            </w:sdt>
            <w:sdt>
              <w:sdtPr/>
              <w:sdtContent>
                <w:r>
                  <w:rPr/>
                </w:r>
                <w:r>
                  <w:rPr/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no</w:t>
            </w:r>
            <w:r>
              <w:rPr>
                <w:b/>
                <w:color w:val="000000"/>
                <w:sz w:val="24"/>
                <w:szCs w:val="24"/>
              </w:rPr>
              <w:t xml:space="preserve"> Cronograma, Objetivos e Metas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Trajetória artística e cultural do proponente - </w:t>
            </w:r>
            <w:r>
              <w:rPr>
                <w:color w:val="000000"/>
                <w:sz w:val="24"/>
                <w:szCs w:val="24"/>
              </w:rPr>
              <w:t>Será considera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/>
              <w:t xml:space="preserve">da </w:t>
            </w:r>
            <w:r>
              <w:rPr>
                <w:color w:val="000000"/>
                <w:sz w:val="24"/>
                <w:szCs w:val="24"/>
              </w:rPr>
              <w:t>para fins de análise,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currículo e comprovações enviadas juntamente com a proposta.</w:t>
            </w:r>
            <w:sdt>
              <w:sdtPr/>
              <w:sdtContent>
                <w:r>
                  <w:rPr>
                    <w:color w:val="000000"/>
                    <w:sz w:val="24"/>
                    <w:szCs w:val="24"/>
                  </w:rPr>
                </w:r>
                <w:r>
                  <w:rPr>
                    <w:color w:val="000000"/>
                    <w:sz w:val="24"/>
                    <w:szCs w:val="24"/>
                  </w:rPr>
                </w:r>
              </w:sdtContent>
            </w:sdt>
          </w:p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7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120" w:after="120"/>
              <w:ind w:left="120" w:right="120" w:hang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tbl>
      <w:tblPr>
        <w:tblStyle w:val="a2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0" w:val="0400"/>
      </w:tblPr>
      <w:tblGrid>
        <w:gridCol w:w="1714"/>
        <w:gridCol w:w="3445"/>
        <w:gridCol w:w="3867"/>
      </w:tblGrid>
      <w:tr>
        <w:trPr>
          <w:trHeight w:val="420" w:hRule="atLeast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>
        <w:trPr/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>
        <w:trPr/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>
          <w:trHeight w:val="420" w:hRule="atLeast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color w:val="auto"/>
              </w:rPr>
            </w:pPr>
            <w:r>
              <w:rPr>
                <w:b/>
                <w:color w:val="auto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30 PONTOS</w:t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3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0" w:val="0400"/>
      </w:tblPr>
      <w:tblGrid>
        <w:gridCol w:w="1584"/>
        <w:gridCol w:w="3957"/>
        <w:gridCol w:w="3485"/>
      </w:tblGrid>
      <w:tr>
        <w:trPr>
          <w:trHeight w:val="420" w:hRule="atLeast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>
        <w:trPr/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>
        <w:trPr/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2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>
        <w:trPr>
          <w:trHeight w:val="420" w:hRule="atLeast"/>
        </w:trPr>
        <w:tc>
          <w:tcPr>
            <w:tcW w:w="5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240" w:after="240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30 PONTOS</w:t>
            </w:r>
          </w:p>
        </w:tc>
      </w:tr>
    </w:tbl>
    <w:p>
      <w:pPr>
        <w:pStyle w:val="Normal"/>
        <w:spacing w:lineRule="auto" w:line="240" w:before="120" w:after="120"/>
        <w:ind w:right="120" w:hanging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rmal"/>
        <w:spacing w:lineRule="auto" w:line="240" w:before="120" w:after="120"/>
        <w:ind w:right="120" w:hanging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40" w:before="120" w:after="1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sz w:val="24"/>
          <w:szCs w:val="24"/>
        </w:rPr>
      </w:pPr>
      <w:r>
        <w:rPr>
          <w:sz w:val="24"/>
          <w:szCs w:val="24"/>
        </w:rPr>
        <w:t>A pontuação final de cada candidatura será por média das notas atribuídas individualmente por cada membro da Comissão de Seleção.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H, I, J, K, L, M, respectivamente.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serão adotados critérios de desempate na ordem a seguir:</w:t>
      </w:r>
    </w:p>
    <w:p>
      <w:pPr>
        <w:pStyle w:val="Normal"/>
        <w:ind w:left="1440" w:right="0" w:hanging="0"/>
        <w:jc w:val="both"/>
        <w:rPr/>
      </w:pPr>
      <w:r>
        <w:rPr>
          <w:color w:val="auto"/>
          <w:sz w:val="24"/>
          <w:szCs w:val="24"/>
        </w:rPr>
        <w:t xml:space="preserve">I – agente culturai com maior idade. </w:t>
      </w:r>
    </w:p>
    <w:p>
      <w:pPr>
        <w:pStyle w:val="Normal"/>
        <w:ind w:left="1440" w:right="0" w:hanging="0"/>
        <w:jc w:val="both"/>
        <w:rPr/>
      </w:pPr>
      <w:r>
        <w:rPr>
          <w:color w:val="auto"/>
          <w:sz w:val="24"/>
          <w:szCs w:val="24"/>
        </w:rPr>
        <w:t>II - sorteio.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>
      <w:pPr>
        <w:pStyle w:val="Normal"/>
        <w:spacing w:lineRule="auto" w:line="240" w:before="120" w:after="120"/>
        <w:ind w:left="1416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</w:t>
      </w:r>
    </w:p>
    <w:p>
      <w:pPr>
        <w:pStyle w:val="Normal"/>
        <w:spacing w:lineRule="auto" w:line="240" w:before="120" w:after="120"/>
        <w:ind w:left="1416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>
            <w:rPr>
              <w:color w:val="000000"/>
              <w:sz w:val="24"/>
              <w:szCs w:val="24"/>
            </w:rPr>
          </w:r>
          <w:r>
            <w:rPr>
              <w:color w:val="000000"/>
              <w:sz w:val="24"/>
              <w:szCs w:val="24"/>
            </w:rPr>
          </w:r>
        </w:sdtContent>
      </w:sdt>
      <w:r>
        <w:rPr>
          <w:color w:val="000000"/>
          <w:sz w:val="24"/>
          <w:szCs w:val="24"/>
        </w:rPr>
        <w:t>, com fundamento no disposto no </w:t>
      </w:r>
      <w:r>
        <w:fldChar w:fldCharType="begin"/>
      </w:r>
      <w:r>
        <w:rPr>
          <w:sz w:val="24"/>
          <w:szCs w:val="24"/>
          <w:color w:val="000000"/>
        </w:rPr>
        <w:instrText xml:space="preserve"> HYPERLINK "http://www.planalto.gov.br/ccivil_03/Constituicao/Constituicao.htm" \l "art3iv"</w:instrText>
      </w:r>
      <w:r>
        <w:rPr>
          <w:sz w:val="24"/>
          <w:szCs w:val="24"/>
          <w:color w:val="000000"/>
        </w:rPr>
        <w:fldChar w:fldCharType="separate"/>
      </w:r>
      <w:r>
        <w:rPr>
          <w:color w:val="000000"/>
          <w:sz w:val="24"/>
          <w:szCs w:val="24"/>
        </w:rPr>
        <w:t>inciso IV do caput do art. 3º da Constituição,</w:t>
      </w:r>
      <w:r>
        <w:rPr>
          <w:sz w:val="24"/>
          <w:szCs w:val="24"/>
          <w:color w:val="000000"/>
        </w:rPr>
        <w:fldChar w:fldCharType="end"/>
      </w:r>
      <w:r>
        <w:rPr>
          <w:color w:val="000000"/>
          <w:sz w:val="24"/>
          <w:szCs w:val="24"/>
        </w:rPr>
        <w:t xml:space="preserve"> garantidos o contraditório e a ampla defesa.</w:t>
      </w:r>
    </w:p>
    <w:p>
      <w:pPr>
        <w:pStyle w:val="Normal"/>
        <w:numPr>
          <w:ilvl w:val="0"/>
          <w:numId w:val="2"/>
        </w:numPr>
        <w:spacing w:lineRule="auto" w:line="240" w:before="120" w:after="120"/>
        <w:ind w:left="840" w:right="12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8" w:top="1417" w:footer="708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>
        <w:color w:val="FF0000"/>
      </w:rPr>
    </w:pPr>
    <w:r>
      <w:rPr>
        <w:color w:val="FF0000"/>
      </w:rPr>
      <w:drawing>
        <wp:anchor behindDoc="0" distT="0" distB="0" distL="0" distR="0" simplePos="0" locked="0" layoutInCell="0" allowOverlap="1" relativeHeight="9">
          <wp:simplePos x="0" y="0"/>
          <wp:positionH relativeFrom="column">
            <wp:posOffset>-810260</wp:posOffset>
          </wp:positionH>
          <wp:positionV relativeFrom="paragraph">
            <wp:posOffset>-54610</wp:posOffset>
          </wp:positionV>
          <wp:extent cx="972185" cy="536575"/>
          <wp:effectExtent l="0" t="0" r="0" b="0"/>
          <wp:wrapSquare wrapText="largest"/>
          <wp:docPr id="3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Rodap"/>
      <w:rPr>
        <w:color w:val="FF0000"/>
      </w:rPr>
    </w:pPr>
    <w:r>
      <w:rPr>
        <w:color w:val="FF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-1056005</wp:posOffset>
          </wp:positionH>
          <wp:positionV relativeFrom="paragraph">
            <wp:posOffset>-441960</wp:posOffset>
          </wp:positionV>
          <wp:extent cx="7574280" cy="10710545"/>
          <wp:effectExtent l="0" t="0" r="0" b="0"/>
          <wp:wrapNone/>
          <wp:docPr id="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undo preto com letras branca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1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389890</wp:posOffset>
          </wp:positionH>
          <wp:positionV relativeFrom="paragraph">
            <wp:posOffset>9033510</wp:posOffset>
          </wp:positionV>
          <wp:extent cx="1979930" cy="918210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918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8b5a30"/>
    <w:rPr>
      <w:b/>
      <w:bCs/>
    </w:rPr>
  </w:style>
  <w:style w:type="character" w:styleId="LinkdaInternet">
    <w:name w:val="Hyperlink"/>
    <w:basedOn w:val="DefaultParagraphFont"/>
    <w:uiPriority w:val="99"/>
    <w:semiHidden/>
    <w:unhideWhenUsed/>
    <w:rsid w:val="008b5a30"/>
    <w:rPr>
      <w:color w:val="0000FF"/>
      <w:u w:val="single"/>
    </w:rPr>
  </w:style>
  <w:style w:type="character" w:styleId="Normaltextrun" w:customStyle="1">
    <w:name w:val="normaltextrun"/>
    <w:basedOn w:val="DefaultParagraphFont"/>
    <w:qFormat/>
    <w:rsid w:val="00e45a27"/>
    <w:rPr/>
  </w:style>
  <w:style w:type="character" w:styleId="Eop" w:customStyle="1">
    <w:name w:val="eop"/>
    <w:basedOn w:val="DefaultParagraphFont"/>
    <w:qFormat/>
    <w:rsid w:val="00e45a27"/>
    <w:rPr/>
  </w:style>
  <w:style w:type="character" w:styleId="CabealhoChar" w:customStyle="1">
    <w:name w:val="Cabeçalho Char"/>
    <w:basedOn w:val="DefaultParagraphFont"/>
    <w:uiPriority w:val="99"/>
    <w:qFormat/>
    <w:rsid w:val="002c65fd"/>
    <w:rPr/>
  </w:style>
  <w:style w:type="character" w:styleId="RodapChar" w:customStyle="1">
    <w:name w:val="Rodapé Char"/>
    <w:basedOn w:val="DefaultParagraphFont"/>
    <w:uiPriority w:val="99"/>
    <w:qFormat/>
    <w:rsid w:val="002c65fd"/>
    <w:rPr/>
  </w:style>
  <w:style w:type="character" w:styleId="Marcadores">
    <w:name w:val="Marcadores"/>
    <w:qFormat/>
    <w:rPr>
      <w:rFonts w:ascii="OpenSymbol" w:hAnsi="OpenSymbol" w:eastAsia="OpenSymbol" w:cs="OpenSymbol"/>
    </w:rPr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Textocentralizadomaiusculas" w:customStyle="1">
    <w:name w:val="texto_centralizado_maiusculas"/>
    <w:basedOn w:val="Normal"/>
    <w:qFormat/>
    <w:rsid w:val="008b5a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justificado" w:customStyle="1">
    <w:name w:val="texto_justificado"/>
    <w:basedOn w:val="Normal"/>
    <w:qFormat/>
    <w:rsid w:val="008b5a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centralizado" w:customStyle="1">
    <w:name w:val="texto_centralizado"/>
    <w:basedOn w:val="Normal"/>
    <w:qFormat/>
    <w:rsid w:val="008b5a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Paragraph" w:customStyle="1">
    <w:name w:val="paragraph"/>
    <w:basedOn w:val="Normal"/>
    <w:qFormat/>
    <w:rsid w:val="00e45a2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Application>LibreOffice/7.5.2.2$Windows_X86_64 LibreOffice_project/53bb9681a964705cf672590721dbc85eb4d0c3a2</Application>
  <AppVersion>15.0000</AppVersion>
  <Pages>4</Pages>
  <Words>800</Words>
  <Characters>4401</Characters>
  <CharactersWithSpaces>5150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2024-04-04T19:12:00Z</dcterms:created>
  <dc:creator>Laís Alves Valente</dc:creator>
  <dc:description/>
  <dc:language>pt-BR</dc:language>
  <cp:lastModifiedBy/>
  <cp:lastPrinted>2024-05-20T16:30:00Z</cp:lastPrinted>
  <dcterms:modified xsi:type="dcterms:W3CDTF">2024-11-09T18:07:09Z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0</vt:bool>
  </property>
</Properties>
</file>