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AC743" w14:textId="46AF1363" w:rsidR="00FC4621" w:rsidRDefault="00565D50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="0008257C">
        <w:rPr>
          <w:rFonts w:ascii="Calibri" w:eastAsia="Calibri" w:hAnsi="Calibri" w:cs="Calibri"/>
          <w:b/>
          <w:sz w:val="24"/>
          <w:szCs w:val="24"/>
        </w:rPr>
        <w:t>09.003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 w:rsidR="0008257C">
        <w:rPr>
          <w:rFonts w:ascii="Calibri" w:eastAsia="Calibri" w:hAnsi="Calibri" w:cs="Calibri"/>
          <w:b/>
          <w:sz w:val="24"/>
          <w:szCs w:val="24"/>
        </w:rPr>
        <w:t>-CP</w:t>
      </w:r>
    </w:p>
    <w:p w14:paraId="459B22E4" w14:textId="77777777" w:rsidR="00FC4621" w:rsidRDefault="00565D50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ESPAÇO, AMBIENTES E INICIATIVAS ARTÍSTICO-CULTURAIS PARA RECEBER SUBSÍDIO PARA MANUTENÇÃO COM RECURSOS DA POLÍTICA NACIONAL ALDIR BLANC DE FOMENTO À CULTURA – PNAB (LEI Nº 14.399/2022)</w:t>
      </w:r>
    </w:p>
    <w:p w14:paraId="6B965E97" w14:textId="77777777" w:rsidR="00FC4621" w:rsidRDefault="00FC4621">
      <w:pPr>
        <w:spacing w:after="280" w:line="240" w:lineRule="auto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02B7B7ED" w14:textId="77777777" w:rsidR="00FC4621" w:rsidRDefault="00565D50">
      <w:pPr>
        <w:spacing w:after="280" w:line="240" w:lineRule="auto"/>
        <w:rPr>
          <w:rFonts w:ascii="Calibri" w:eastAsia="Calibri" w:hAnsi="Calibri" w:cs="Calibri"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ANEXO III</w:t>
      </w:r>
      <w:r>
        <w:rPr>
          <w:rFonts w:ascii="Calibri" w:eastAsia="Calibri" w:hAnsi="Calibri" w:cs="Calibri"/>
          <w:smallCaps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mallCaps/>
          <w:sz w:val="24"/>
          <w:szCs w:val="24"/>
        </w:rPr>
        <w:t>CRITÉRIOS DE AVALIAÇÃO/SELEÇÃO</w:t>
      </w:r>
    </w:p>
    <w:p w14:paraId="5D17B652" w14:textId="77777777" w:rsidR="00FC4621" w:rsidRDefault="00565D5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71BA3C9C" w14:textId="77777777" w:rsidR="00FC4621" w:rsidRDefault="00565D5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Grau pleno de atendimento do critério - 10 pontos; </w:t>
      </w:r>
    </w:p>
    <w:p w14:paraId="10B40ED5" w14:textId="77777777" w:rsidR="00FC4621" w:rsidRDefault="00565D5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Grau satisfatório de atendimento do critério – 6 pontos; </w:t>
      </w:r>
    </w:p>
    <w:p w14:paraId="66A9B30E" w14:textId="77777777" w:rsidR="00FC4621" w:rsidRDefault="00565D5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Grau insatisfatório de atendimento do critério – 2 pontos; </w:t>
      </w:r>
    </w:p>
    <w:p w14:paraId="17470A56" w14:textId="77777777" w:rsidR="00FC4621" w:rsidRDefault="00565D5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 Não atendimento do critério – 0 pontos.</w:t>
      </w:r>
    </w:p>
    <w:p w14:paraId="1B644E73" w14:textId="77777777" w:rsidR="00FC4621" w:rsidRDefault="00FC4621">
      <w:pPr>
        <w:spacing w:before="120" w:after="120" w:line="240" w:lineRule="auto"/>
        <w:ind w:right="120"/>
        <w:rPr>
          <w:rFonts w:ascii="Calibri" w:eastAsia="Calibri" w:hAnsi="Calibri" w:cs="Calibri"/>
          <w:sz w:val="24"/>
          <w:szCs w:val="24"/>
        </w:rPr>
      </w:pPr>
    </w:p>
    <w:tbl>
      <w:tblPr>
        <w:tblStyle w:val="a5"/>
        <w:tblW w:w="848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5"/>
        <w:gridCol w:w="3921"/>
        <w:gridCol w:w="2972"/>
      </w:tblGrid>
      <w:tr w:rsidR="00FC4621" w14:paraId="2A70E1A3" w14:textId="77777777">
        <w:tc>
          <w:tcPr>
            <w:tcW w:w="8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25702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CRITÉRIOS OBRIGATÓRIOS</w:t>
            </w:r>
          </w:p>
        </w:tc>
      </w:tr>
      <w:tr w:rsidR="00FC4621" w14:paraId="4F180F36" w14:textId="77777777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CF212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Critério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F7DCD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Descrição do Critério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9CC1C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</w:t>
            </w:r>
          </w:p>
        </w:tc>
      </w:tr>
      <w:tr w:rsidR="00FC4621" w14:paraId="2CECB1C0" w14:textId="77777777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C5791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8446C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Relevância das ações propostas pelo espaço, ambiente ou iniciativa artístico-cultural para o cenário cultural do município.</w:t>
            </w:r>
          </w:p>
          <w:p w14:paraId="1BB5A88C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 A análise deverá considerar, para fins de avaliação e valoração, se as ações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contribuem  para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 enriquecimento e valorização da cultura do município.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FB703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FC4621" w14:paraId="2CDB44C8" w14:textId="77777777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BED6B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FCD1B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Aspectos de integração comunitária nas ações desenvolvidas pelo espaço, ambiente ou iniciativa artístico-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cultural - considera-se, para fins de avaliação e valoração, se o espaço, ambiente apresenta aspectos de integração 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C573B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FC4621" w14:paraId="344D410F" w14:textId="77777777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A7808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BC0C5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Coerência da planilha orçamentária com a execução das metas e resultados - 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Deverá ser considerada para fins de avaliação a coerência e conformidade dos valores e quantidades dos itens relacionados na planilha orçamentária </w:t>
            </w:r>
          </w:p>
          <w:p w14:paraId="65EF14C3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C7CD2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FC4621" w14:paraId="3A8CEDEF" w14:textId="77777777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59BD7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85435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Compatibilidade da ficha técnica com as atividades desenvolvidas - 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análise deverá considerar a carreira dos profissionais que compõem o corpo técnico e artístico, verificando a coerência ou não em relação às atribuições que serão executadas por eles no espaço, ambiente ou iniciativa artístico-cultural (para esta avaliação serão considerados os mini currículos dos membros da ficha técnica).</w:t>
            </w:r>
          </w:p>
          <w:p w14:paraId="6EC34B92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0378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FC4621" w14:paraId="19E395E6" w14:textId="77777777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0AD69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968D8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Trajetória artística e cultural do espaço, ambiente ou iniciativa artístico-cultural - 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Será considerado para fins de análise a história do espaço, ambiente ou iniciativa artístico-cultural com base no portifólio e comprovações enviadas juntamente com a proposta</w:t>
            </w:r>
          </w:p>
          <w:p w14:paraId="6917D5D2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2D1B3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FC4621" w14:paraId="33021231" w14:textId="77777777">
        <w:tc>
          <w:tcPr>
            <w:tcW w:w="5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A522D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TOTAL: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F55FA" w14:textId="77777777" w:rsidR="00FC4621" w:rsidRDefault="00565D5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</w:tr>
    </w:tbl>
    <w:p w14:paraId="7180A862" w14:textId="77777777" w:rsidR="00FC4621" w:rsidRDefault="00565D5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 </w:t>
      </w:r>
    </w:p>
    <w:tbl>
      <w:tblPr>
        <w:tblStyle w:val="a6"/>
        <w:tblW w:w="9026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81"/>
        <w:gridCol w:w="3977"/>
        <w:gridCol w:w="3468"/>
      </w:tblGrid>
      <w:tr w:rsidR="00FC4621" w14:paraId="7F438DFB" w14:textId="77777777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A3DF" w14:textId="77777777" w:rsidR="00FC4621" w:rsidRDefault="00565D5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EXTRA PARA ESPAÇOS E INICIATIVAS ARTÍSTICO-CULTURAIS</w:t>
            </w:r>
          </w:p>
        </w:tc>
      </w:tr>
      <w:tr w:rsidR="00FC4621" w14:paraId="3B1F7311" w14:textId="77777777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CCA5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B685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C11B0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</w:t>
            </w:r>
          </w:p>
        </w:tc>
      </w:tr>
      <w:tr w:rsidR="00FC4621" w14:paraId="6CAD1BE4" w14:textId="77777777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1CC1" w14:textId="77777777" w:rsidR="00FC4621" w:rsidRDefault="00565D50">
            <w:pPr>
              <w:shd w:val="clear" w:color="auto" w:fill="FFFFFF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20031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Espaços, ambientes ou iniciativas artístico-culturais compostos majoritariamente por pessoas negras; indígenas; 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16BE" w14:textId="77777777" w:rsidR="00FC4621" w:rsidRDefault="00FC4621">
            <w:pPr>
              <w:spacing w:after="24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BB40AE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FC4621" w14:paraId="526CACAB" w14:textId="77777777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DB03" w14:textId="77777777" w:rsidR="00FC4621" w:rsidRDefault="00565D50">
            <w:pPr>
              <w:shd w:val="clear" w:color="auto" w:fill="FFFFFF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CC32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Espaços, ambientes ou iniciativas artístico-culturais compostos majoritariamente por mulheres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664B" w14:textId="77777777" w:rsidR="00FC4621" w:rsidRDefault="00FC4621">
            <w:pPr>
              <w:spacing w:after="24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5C13B3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FC4621" w14:paraId="6397436E" w14:textId="77777777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F284" w14:textId="77777777" w:rsidR="00FC4621" w:rsidRDefault="00565D50">
            <w:pPr>
              <w:shd w:val="clear" w:color="auto" w:fill="FFFFFF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75FC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Espaços, ambientes ou iniciativas artístico-culturais sediadas em regiões de menor IDH ou coletivos/grupos pertencentes a regiões de menor IDH 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420D" w14:textId="77777777" w:rsidR="00FC4621" w:rsidRDefault="00FC462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2DD027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FC4621" w14:paraId="63D08014" w14:textId="77777777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B5F1" w14:textId="77777777" w:rsidR="00FC4621" w:rsidRDefault="00565D50">
            <w:pPr>
              <w:shd w:val="clear" w:color="auto" w:fill="FFFFFF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3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B65E" w14:textId="77777777" w:rsidR="00FC4621" w:rsidRDefault="00565D50">
            <w:pPr>
              <w:spacing w:before="240" w:after="240"/>
              <w:jc w:val="center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Espaços Culturais que atuam no segmento </w:t>
            </w:r>
            <w:proofErr w:type="gramStart"/>
            <w:r>
              <w:rPr>
                <w:rFonts w:ascii="Roboto" w:eastAsia="Roboto" w:hAnsi="Roboto" w:cs="Roboto"/>
                <w:sz w:val="21"/>
                <w:szCs w:val="21"/>
              </w:rPr>
              <w:t>de  Rendeiras</w:t>
            </w:r>
            <w:proofErr w:type="gramEnd"/>
            <w:r>
              <w:rPr>
                <w:rFonts w:ascii="Roboto" w:eastAsia="Roboto" w:hAnsi="Roboto" w:cs="Roboto"/>
                <w:sz w:val="21"/>
                <w:szCs w:val="21"/>
              </w:rPr>
              <w:t xml:space="preserve"> ou Pescadores/Marisqueiras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097E" w14:textId="77777777" w:rsidR="00FC4621" w:rsidRDefault="00565D50">
            <w:pPr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98FFC58" w14:textId="77777777" w:rsidR="00FC4621" w:rsidRDefault="00565D50">
            <w:pPr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FC4621" w14:paraId="6F0574AF" w14:textId="77777777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5D60" w14:textId="77777777" w:rsidR="00FC4621" w:rsidRDefault="00FC4621">
            <w:pPr>
              <w:shd w:val="clear" w:color="auto" w:fill="FFFFFF"/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7E10B1D" w14:textId="77777777" w:rsidR="00FC4621" w:rsidRDefault="00FC4621">
            <w:pPr>
              <w:shd w:val="clear" w:color="auto" w:fill="FFFFFF"/>
              <w:spacing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F7405D8" w14:textId="77777777" w:rsidR="00FC4621" w:rsidRDefault="00565D50">
            <w:pPr>
              <w:shd w:val="clear" w:color="auto" w:fill="FFFFFF"/>
              <w:spacing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</w:p>
        </w:tc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ECB0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Espaços, ambientes ou iniciativas artístico-culturais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DEC6" w14:textId="77777777" w:rsidR="00FC4621" w:rsidRDefault="00565D50">
            <w:pPr>
              <w:spacing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  <w:p w14:paraId="3FF32CAB" w14:textId="77777777" w:rsidR="00FC4621" w:rsidRDefault="00565D5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FC4621" w14:paraId="4F2445D4" w14:textId="77777777">
        <w:trPr>
          <w:trHeight w:val="420"/>
        </w:trPr>
        <w:tc>
          <w:tcPr>
            <w:tcW w:w="5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523D" w14:textId="77777777" w:rsidR="00FC4621" w:rsidRDefault="00565D50">
            <w:pPr>
              <w:shd w:val="clear" w:color="auto" w:fill="FFFFFF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EXTRA TOTAL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1C0F6" w14:textId="77777777" w:rsidR="00FC4621" w:rsidRDefault="00565D50">
            <w:pPr>
              <w:shd w:val="clear" w:color="auto" w:fill="FFFFFF"/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 PONTOS</w:t>
            </w:r>
          </w:p>
        </w:tc>
      </w:tr>
    </w:tbl>
    <w:p w14:paraId="3D97B327" w14:textId="77777777" w:rsidR="00FC4621" w:rsidRDefault="00565D50">
      <w:pPr>
        <w:numPr>
          <w:ilvl w:val="0"/>
          <w:numId w:val="4"/>
        </w:numPr>
        <w:spacing w:before="120" w:after="120" w:line="240" w:lineRule="auto"/>
        <w:ind w:left="840" w:right="12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pontuação final de cada candidatura </w:t>
      </w:r>
      <w:proofErr w:type="gramStart"/>
      <w:r>
        <w:rPr>
          <w:rFonts w:ascii="Calibri" w:eastAsia="Calibri" w:hAnsi="Calibri" w:cs="Calibri"/>
          <w:sz w:val="24"/>
          <w:szCs w:val="24"/>
        </w:rPr>
        <w:t>será  por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consenso dos membros da comissão.</w:t>
      </w:r>
    </w:p>
    <w:p w14:paraId="7FC0B089" w14:textId="77777777" w:rsidR="00FC4621" w:rsidRDefault="00565D50">
      <w:pPr>
        <w:numPr>
          <w:ilvl w:val="0"/>
          <w:numId w:val="4"/>
        </w:numPr>
        <w:spacing w:before="120" w:after="120" w:line="240" w:lineRule="auto"/>
        <w:ind w:left="840" w:right="12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 critérios gerais são eliminatórios, de modo que, o agente cultural que receber pontuação 0 em algum dos critérios será desclassificado do Edital.</w:t>
      </w:r>
    </w:p>
    <w:p w14:paraId="1E418204" w14:textId="77777777" w:rsidR="00FC4621" w:rsidRDefault="00565D50">
      <w:pPr>
        <w:numPr>
          <w:ilvl w:val="0"/>
          <w:numId w:val="4"/>
        </w:numPr>
        <w:spacing w:before="120" w:after="120" w:line="240" w:lineRule="auto"/>
        <w:ind w:left="840" w:right="12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 bônus de pontuação são cumulativos e não constituem critérios obrigatórios, de modo que a pontuação 0 em algum dos pontos bônus não desclassifica o agente cultural.</w:t>
      </w:r>
    </w:p>
    <w:p w14:paraId="52258BE0" w14:textId="77777777" w:rsidR="00FC4621" w:rsidRDefault="00565D50">
      <w:pPr>
        <w:spacing w:before="120" w:after="120" w:line="276" w:lineRule="auto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 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Calibri" w:eastAsia="Calibri" w:hAnsi="Calibri" w:cs="Calibri"/>
          <w:sz w:val="24"/>
          <w:szCs w:val="24"/>
        </w:rPr>
        <w:t>Na grade de pontuação Bônus o limite considerável será de 3 pontos, caso o proponentes se enquadre em mais de três critérios;</w:t>
      </w:r>
    </w:p>
    <w:p w14:paraId="0573E19A" w14:textId="77777777" w:rsidR="00FC4621" w:rsidRDefault="00565D50">
      <w:pPr>
        <w:numPr>
          <w:ilvl w:val="0"/>
          <w:numId w:val="4"/>
        </w:numPr>
        <w:spacing w:before="120" w:after="120" w:line="240" w:lineRule="auto"/>
        <w:ind w:left="840" w:right="12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 caso de empate, serão utilizados para fins de classificação dos projetos a maior nota nos critérios de acordo com a ordem abaixo definida: A, B, C, D, E, respectivamente. </w:t>
      </w:r>
    </w:p>
    <w:p w14:paraId="49A28086" w14:textId="77777777" w:rsidR="00FC4621" w:rsidRDefault="00565D50">
      <w:pPr>
        <w:numPr>
          <w:ilvl w:val="0"/>
          <w:numId w:val="4"/>
        </w:numPr>
        <w:spacing w:before="120" w:after="120" w:line="240" w:lineRule="auto"/>
        <w:ind w:left="840" w:right="12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nenhum dos critérios acima elencados seja capaz de promover o desempate serão adotados critérios de desempate na ordem a seguir:</w:t>
      </w:r>
    </w:p>
    <w:p w14:paraId="7A297BA1" w14:textId="77777777" w:rsidR="00FC4621" w:rsidRDefault="00565D50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Reavaliação da Comissão de Seleção.</w:t>
      </w:r>
    </w:p>
    <w:p w14:paraId="2478BF5C" w14:textId="77777777" w:rsidR="00FC4621" w:rsidRDefault="00565D50">
      <w:pPr>
        <w:numPr>
          <w:ilvl w:val="0"/>
          <w:numId w:val="4"/>
        </w:numPr>
        <w:spacing w:before="120" w:after="120" w:line="240" w:lineRule="auto"/>
        <w:ind w:left="840" w:right="12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Serão considerados aptos os projetos que receberem nota final igual ou superior a 30 pontos.</w:t>
      </w:r>
    </w:p>
    <w:p w14:paraId="4751E73E" w14:textId="77777777" w:rsidR="00FC4621" w:rsidRDefault="00565D50">
      <w:pPr>
        <w:numPr>
          <w:ilvl w:val="0"/>
          <w:numId w:val="4"/>
        </w:numPr>
        <w:spacing w:before="120" w:after="120" w:line="240" w:lineRule="auto"/>
        <w:ind w:left="840" w:right="12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Serão desclassificados os projetos que:</w:t>
      </w:r>
    </w:p>
    <w:p w14:paraId="2C20FF8E" w14:textId="77777777" w:rsidR="00FC4621" w:rsidRDefault="00565D50">
      <w:pPr>
        <w:spacing w:before="120" w:after="120" w:line="240" w:lineRule="auto"/>
        <w:ind w:left="1416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receberam nota 0 em qualquer dos critérios obrigatórios; </w:t>
      </w:r>
    </w:p>
    <w:p w14:paraId="08F8AFC0" w14:textId="77777777" w:rsidR="00FC4621" w:rsidRDefault="00565D50">
      <w:pPr>
        <w:spacing w:before="120" w:after="120" w:line="240" w:lineRule="auto"/>
        <w:ind w:left="1416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>
        <w:r>
          <w:rPr>
            <w:rFonts w:ascii="Calibri" w:eastAsia="Calibri" w:hAnsi="Calibri" w:cs="Calibri"/>
            <w:sz w:val="24"/>
            <w:szCs w:val="24"/>
          </w:rPr>
          <w:t>inciso IV do caput do art. 3º da Constituição,</w:t>
        </w:r>
      </w:hyperlink>
      <w:r>
        <w:rPr>
          <w:rFonts w:ascii="Calibri" w:eastAsia="Calibri" w:hAnsi="Calibri" w:cs="Calibri"/>
          <w:sz w:val="24"/>
          <w:szCs w:val="24"/>
        </w:rPr>
        <w:t> garantidos o contraditório e a ampla defesa.</w:t>
      </w:r>
    </w:p>
    <w:p w14:paraId="477AFEF7" w14:textId="77777777" w:rsidR="00FC4621" w:rsidRPr="0067217C" w:rsidRDefault="00565D50" w:rsidP="0067217C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falsidade de informações acarretará desclassificação, podendo ensejar, ainda, a aplicação de sanções administrativas ou criminais.</w:t>
      </w:r>
    </w:p>
    <w:sectPr w:rsidR="00FC4621" w:rsidRPr="0067217C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F578D" w14:textId="77777777" w:rsidR="004726F3" w:rsidRDefault="004726F3">
      <w:pPr>
        <w:spacing w:after="0" w:line="240" w:lineRule="auto"/>
      </w:pPr>
      <w:r>
        <w:separator/>
      </w:r>
    </w:p>
  </w:endnote>
  <w:endnote w:type="continuationSeparator" w:id="0">
    <w:p w14:paraId="32FF5410" w14:textId="77777777" w:rsidR="004726F3" w:rsidRDefault="0047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0FFDF" w14:textId="77777777" w:rsidR="004726F3" w:rsidRDefault="004726F3">
      <w:pPr>
        <w:spacing w:after="0" w:line="240" w:lineRule="auto"/>
      </w:pPr>
      <w:r>
        <w:separator/>
      </w:r>
    </w:p>
  </w:footnote>
  <w:footnote w:type="continuationSeparator" w:id="0">
    <w:p w14:paraId="0FB10271" w14:textId="77777777" w:rsidR="004726F3" w:rsidRDefault="0047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6A9E9" w14:textId="6F0B05A5" w:rsidR="00FC4621" w:rsidRDefault="009F5D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9F5DD3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14E471AC" wp14:editId="3E60D664">
          <wp:simplePos x="0" y="0"/>
          <wp:positionH relativeFrom="margin">
            <wp:posOffset>681990</wp:posOffset>
          </wp:positionH>
          <wp:positionV relativeFrom="paragraph">
            <wp:posOffset>-1935480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D50">
      <w:rPr>
        <w:noProof/>
      </w:rPr>
      <w:drawing>
        <wp:anchor distT="0" distB="0" distL="0" distR="0" simplePos="0" relativeHeight="251658240" behindDoc="1" locked="0" layoutInCell="1" hidden="0" allowOverlap="1" wp14:anchorId="0F27FF2D" wp14:editId="0C751FEB">
          <wp:simplePos x="0" y="0"/>
          <wp:positionH relativeFrom="column">
            <wp:posOffset>-1080131</wp:posOffset>
          </wp:positionH>
          <wp:positionV relativeFrom="paragraph">
            <wp:posOffset>-442095</wp:posOffset>
          </wp:positionV>
          <wp:extent cx="7555696" cy="10684060"/>
          <wp:effectExtent l="0" t="0" r="0" b="0"/>
          <wp:wrapNone/>
          <wp:docPr id="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71E2"/>
    <w:multiLevelType w:val="multilevel"/>
    <w:tmpl w:val="8A429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D65752"/>
    <w:multiLevelType w:val="multilevel"/>
    <w:tmpl w:val="50DEC708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C7B6A4F"/>
    <w:multiLevelType w:val="multilevel"/>
    <w:tmpl w:val="6A746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" w15:restartNumberingAfterBreak="0">
    <w:nsid w:val="16EE6D64"/>
    <w:multiLevelType w:val="multilevel"/>
    <w:tmpl w:val="ADD432B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2D7E"/>
    <w:multiLevelType w:val="multilevel"/>
    <w:tmpl w:val="E3AE18D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42F60E64"/>
    <w:multiLevelType w:val="multilevel"/>
    <w:tmpl w:val="7406AE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49352F46"/>
    <w:multiLevelType w:val="multilevel"/>
    <w:tmpl w:val="B33A23F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13C3D"/>
    <w:multiLevelType w:val="multilevel"/>
    <w:tmpl w:val="59EAE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2094469739">
    <w:abstractNumId w:val="7"/>
  </w:num>
  <w:num w:numId="2" w16cid:durableId="2124227747">
    <w:abstractNumId w:val="6"/>
  </w:num>
  <w:num w:numId="3" w16cid:durableId="836963077">
    <w:abstractNumId w:val="2"/>
  </w:num>
  <w:num w:numId="4" w16cid:durableId="1392002324">
    <w:abstractNumId w:val="0"/>
  </w:num>
  <w:num w:numId="5" w16cid:durableId="409347937">
    <w:abstractNumId w:val="1"/>
  </w:num>
  <w:num w:numId="6" w16cid:durableId="375278296">
    <w:abstractNumId w:val="3"/>
  </w:num>
  <w:num w:numId="7" w16cid:durableId="1064521304">
    <w:abstractNumId w:val="5"/>
  </w:num>
  <w:num w:numId="8" w16cid:durableId="563223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21"/>
    <w:rsid w:val="00017362"/>
    <w:rsid w:val="000632D5"/>
    <w:rsid w:val="0008257C"/>
    <w:rsid w:val="001809A7"/>
    <w:rsid w:val="004726F3"/>
    <w:rsid w:val="00565D50"/>
    <w:rsid w:val="006179EE"/>
    <w:rsid w:val="0067217C"/>
    <w:rsid w:val="0084350B"/>
    <w:rsid w:val="009F5DD3"/>
    <w:rsid w:val="00A70D82"/>
    <w:rsid w:val="00E637B1"/>
    <w:rsid w:val="00F7607F"/>
    <w:rsid w:val="00FC4621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3E55B"/>
  <w15:docId w15:val="{E32A64CE-97FD-4014-B1A5-41937EF3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Play" w:eastAsia="Play" w:hAnsi="Play" w:cs="Play"/>
      <w:color w:val="0F476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A70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D82"/>
  </w:style>
  <w:style w:type="paragraph" w:styleId="Rodap">
    <w:name w:val="footer"/>
    <w:basedOn w:val="Normal"/>
    <w:link w:val="RodapChar"/>
    <w:uiPriority w:val="99"/>
    <w:unhideWhenUsed/>
    <w:rsid w:val="00A70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AdministrativoSecult</cp:lastModifiedBy>
  <cp:revision>4</cp:revision>
  <cp:lastPrinted>2024-10-25T13:36:00Z</cp:lastPrinted>
  <dcterms:created xsi:type="dcterms:W3CDTF">2024-10-25T13:32:00Z</dcterms:created>
  <dcterms:modified xsi:type="dcterms:W3CDTF">2024-11-06T13:14:00Z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