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" w:after="0"/>
        <w:ind w:hanging="0" w:left="4144" w:right="4103"/>
        <w:jc w:val="center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- PLANO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AÇÃO</w: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4" w:after="0"/>
        <w:rPr>
          <w:b/>
          <w:sz w:val="11"/>
        </w:rPr>
      </w:pPr>
      <w:r>
        <w:rPr>
          <w:b/>
          <w:sz w:val="11"/>
        </w:rPr>
      </w:r>
    </w:p>
    <w:tbl>
      <w:tblPr>
        <w:tblW w:w="10757" w:type="dxa"/>
        <w:jc w:val="left"/>
        <w:tblInd w:w="12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038"/>
        <w:gridCol w:w="238"/>
        <w:gridCol w:w="3015"/>
        <w:gridCol w:w="2582"/>
        <w:gridCol w:w="1884"/>
      </w:tblGrid>
      <w:tr>
        <w:trPr>
          <w:trHeight w:val="335" w:hRule="atLeast"/>
        </w:trPr>
        <w:tc>
          <w:tcPr>
            <w:tcW w:w="10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AÇÃO</w:t>
            </w:r>
          </w:p>
        </w:tc>
      </w:tr>
      <w:tr>
        <w:trPr>
          <w:trHeight w:val="541" w:hRule="atLeast"/>
        </w:trPr>
        <w:tc>
          <w:tcPr>
            <w:tcW w:w="8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inscrição: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10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18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</w:p>
        </w:tc>
      </w:tr>
      <w:tr>
        <w:trPr>
          <w:trHeight w:val="435" w:hRule="atLeast"/>
        </w:trPr>
        <w:tc>
          <w:tcPr>
            <w:tcW w:w="10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49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Agente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Cultural/Apoiado</w:t>
            </w:r>
          </w:p>
        </w:tc>
      </w:tr>
      <w:tr>
        <w:trPr>
          <w:trHeight w:val="839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  <w:tr>
        <w:trPr>
          <w:trHeight w:val="796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Responsável: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>
        <w:trPr>
          <w:trHeight w:val="659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Telefone(s)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contato:</w:t>
            </w:r>
          </w:p>
        </w:tc>
        <w:tc>
          <w:tcPr>
            <w:tcW w:w="7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1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principal:</w:t>
            </w:r>
          </w:p>
        </w:tc>
        <w:tc>
          <w:tcPr>
            <w:tcW w:w="7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Linguagem:</w:t>
            </w:r>
          </w:p>
        </w:tc>
        <w:tc>
          <w:tcPr>
            <w:tcW w:w="7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Categoria:</w:t>
            </w:r>
          </w:p>
        </w:tc>
        <w:tc>
          <w:tcPr>
            <w:tcW w:w="7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1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Valor R$:</w:t>
            </w:r>
          </w:p>
        </w:tc>
        <w:tc>
          <w:tcPr>
            <w:tcW w:w="7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9" w:hRule="atLeast"/>
        </w:trPr>
        <w:tc>
          <w:tcPr>
            <w:tcW w:w="10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31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>
        <w:trPr>
          <w:trHeight w:val="719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1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1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337" w:hRule="atLeast"/>
        </w:trPr>
        <w:tc>
          <w:tcPr>
            <w:tcW w:w="10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 SER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EXECUTADO</w:t>
            </w:r>
          </w:p>
        </w:tc>
      </w:tr>
      <w:tr>
        <w:trPr>
          <w:trHeight w:val="1064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28" w:after="0"/>
              <w:ind w:left="107" w:right="1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objeto: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(descrever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conforme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ficha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inscrição):</w:t>
            </w:r>
          </w:p>
        </w:tc>
        <w:tc>
          <w:tcPr>
            <w:tcW w:w="7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6" w:hRule="atLeast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Público-Alvo:</w:t>
            </w:r>
          </w:p>
        </w:tc>
        <w:tc>
          <w:tcPr>
            <w:tcW w:w="7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4" w:hRule="atLeast"/>
        </w:trPr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64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METAS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64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MEIOS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VERIFICAÇÃO</w:t>
            </w:r>
          </w:p>
        </w:tc>
        <w:tc>
          <w:tcPr>
            <w:tcW w:w="4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64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ESPERADOS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520" w:right="380" w:gutter="0" w:header="353" w:top="1420" w:footer="387" w:bottom="580"/>
          <w:pgNumType w:fmt="decimal"/>
          <w:formProt w:val="false"/>
          <w:textDirection w:val="lrTb"/>
        </w:sectPr>
      </w:pPr>
    </w:p>
    <w:tbl>
      <w:tblPr>
        <w:tblW w:w="10757" w:type="dxa"/>
        <w:jc w:val="left"/>
        <w:tblInd w:w="12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276"/>
        <w:gridCol w:w="3015"/>
        <w:gridCol w:w="4466"/>
      </w:tblGrid>
      <w:tr>
        <w:trPr>
          <w:trHeight w:val="475" w:hRule="atLeast"/>
        </w:trPr>
        <w:tc>
          <w:tcPr>
            <w:tcW w:w="3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Alcance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esperado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</w:p>
        </w:tc>
      </w:tr>
      <w:tr>
        <w:trPr>
          <w:trHeight w:val="337" w:hRule="atLeast"/>
        </w:trPr>
        <w:tc>
          <w:tcPr>
            <w:tcW w:w="3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93" w:leader="none"/>
                <w:tab w:val="left" w:pos="1669" w:leader="none"/>
                <w:tab w:val="left" w:pos="3012" w:leader="none"/>
                <w:tab w:val="left" w:pos="4026" w:leader="none"/>
              </w:tabs>
              <w:spacing w:lineRule="exact" w:line="290"/>
              <w:ind w:left="107" w:right="0"/>
              <w:rPr>
                <w:sz w:val="24"/>
              </w:rPr>
            </w:pPr>
            <w:r>
              <w:rPr>
                <w:sz w:val="24"/>
              </w:rPr>
              <w:t>metas.</w:t>
              <w:tab/>
              <w:t>Os</w:t>
              <w:tab/>
              <w:t>resultados</w:t>
              <w:tab/>
              <w:t>podem</w:t>
              <w:tab/>
              <w:t>ser</w:t>
            </w:r>
          </w:p>
        </w:tc>
      </w:tr>
      <w:tr>
        <w:trPr>
          <w:trHeight w:val="337" w:hRule="atLeast"/>
        </w:trPr>
        <w:tc>
          <w:tcPr>
            <w:tcW w:w="3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1"/>
              <w:ind w:left="107" w:right="0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30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71" w:leader="none"/>
                <w:tab w:val="left" w:pos="1457" w:leader="none"/>
                <w:tab w:val="left" w:pos="2368" w:leader="none"/>
              </w:tabs>
              <w:spacing w:lineRule="exact" w:line="291"/>
              <w:ind w:left="107" w:right="0"/>
              <w:rPr>
                <w:sz w:val="24"/>
              </w:rPr>
            </w:pPr>
            <w:r>
              <w:rPr>
                <w:sz w:val="24"/>
              </w:rPr>
              <w:t>Ex.:</w:t>
              <w:tab/>
              <w:t>fotos;</w:t>
              <w:tab/>
              <w:t>vídeos;</w:t>
              <w:tab/>
              <w:t>links;</w:t>
            </w:r>
          </w:p>
        </w:tc>
        <w:tc>
          <w:tcPr>
            <w:tcW w:w="44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1"/>
              <w:ind w:left="107" w:right="0"/>
              <w:rPr>
                <w:sz w:val="24"/>
              </w:rPr>
            </w:pPr>
            <w:r>
              <w:rPr>
                <w:sz w:val="24"/>
              </w:rPr>
              <w:t>quantitativos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qualitativos,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tratando-se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</w:tr>
      <w:tr>
        <w:trPr>
          <w:trHeight w:val="337" w:hRule="atLeast"/>
        </w:trPr>
        <w:tc>
          <w:tcPr>
            <w:tcW w:w="3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98" w:leader="none"/>
              </w:tabs>
              <w:spacing w:lineRule="exact" w:line="290"/>
              <w:ind w:left="107" w:right="0"/>
              <w:rPr>
                <w:sz w:val="24"/>
              </w:rPr>
            </w:pPr>
            <w:r>
              <w:rPr>
                <w:sz w:val="24"/>
              </w:rPr>
              <w:t>acessibilidade;</w:t>
              <w:tab/>
              <w:t>contrapartida</w:t>
            </w:r>
          </w:p>
        </w:tc>
        <w:tc>
          <w:tcPr>
            <w:tcW w:w="30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0"/>
              <w:ind w:left="107" w:right="0"/>
              <w:rPr>
                <w:sz w:val="24"/>
              </w:rPr>
            </w:pPr>
            <w:r>
              <w:rPr>
                <w:sz w:val="24"/>
              </w:rPr>
              <w:t>arquivos;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sites;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jornais;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</w:p>
        </w:tc>
        <w:tc>
          <w:tcPr>
            <w:tcW w:w="44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0"/>
              <w:ind w:left="107" w:right="0"/>
              <w:rPr>
                <w:sz w:val="24"/>
              </w:rPr>
            </w:pPr>
            <w:r>
              <w:rPr>
                <w:sz w:val="24"/>
              </w:rPr>
              <w:t>alcance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terá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</w:tr>
      <w:tr>
        <w:trPr>
          <w:trHeight w:val="337" w:hRule="atLeast"/>
        </w:trPr>
        <w:tc>
          <w:tcPr>
            <w:tcW w:w="3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1"/>
              <w:ind w:left="107" w:right="0"/>
              <w:rPr>
                <w:sz w:val="24"/>
              </w:rPr>
            </w:pPr>
            <w:r>
              <w:rPr>
                <w:sz w:val="24"/>
              </w:rPr>
              <w:t>social,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</w:p>
        </w:tc>
        <w:tc>
          <w:tcPr>
            <w:tcW w:w="30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71" w:leader="none"/>
                <w:tab w:val="left" w:pos="2026" w:leader="none"/>
              </w:tabs>
              <w:spacing w:lineRule="exact" w:line="291"/>
              <w:ind w:left="107" w:right="0"/>
              <w:rPr>
                <w:sz w:val="24"/>
              </w:rPr>
            </w:pPr>
            <w:r>
              <w:rPr>
                <w:sz w:val="24"/>
              </w:rPr>
              <w:t>de</w:t>
              <w:tab/>
              <w:t>presenças,</w:t>
              <w:tab/>
              <w:t>relatório</w:t>
            </w:r>
          </w:p>
        </w:tc>
        <w:tc>
          <w:tcPr>
            <w:tcW w:w="44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5" w:leader="none"/>
                <w:tab w:val="left" w:pos="1784" w:leader="none"/>
                <w:tab w:val="left" w:pos="2594" w:leader="none"/>
                <w:tab w:val="left" w:pos="3976" w:leader="none"/>
              </w:tabs>
              <w:spacing w:lineRule="exact" w:line="291"/>
              <w:ind w:left="107" w:right="0"/>
              <w:rPr>
                <w:sz w:val="24"/>
              </w:rPr>
            </w:pPr>
            <w:r>
              <w:rPr>
                <w:sz w:val="24"/>
              </w:rPr>
              <w:t>execução</w:t>
              <w:tab/>
              <w:t>das</w:t>
              <w:tab/>
              <w:t>metas</w:t>
              <w:tab/>
              <w:t>informadas.</w:t>
              <w:tab/>
              <w:t>Ex.:</w:t>
            </w:r>
          </w:p>
        </w:tc>
      </w:tr>
      <w:tr>
        <w:trPr>
          <w:trHeight w:val="336" w:hRule="atLeast"/>
        </w:trPr>
        <w:tc>
          <w:tcPr>
            <w:tcW w:w="3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0"/>
              <w:ind w:left="107" w:right="0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  <w:tc>
          <w:tcPr>
            <w:tcW w:w="30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0"/>
              <w:ind w:left="107" w:right="0"/>
              <w:rPr>
                <w:sz w:val="24"/>
              </w:rPr>
            </w:pPr>
            <w:r>
              <w:rPr>
                <w:sz w:val="24"/>
              </w:rPr>
              <w:t>técnico,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44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0"/>
              <w:ind w:left="107" w:right="0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beneficiados,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</w:p>
        </w:tc>
      </w:tr>
      <w:tr>
        <w:trPr>
          <w:trHeight w:val="337" w:hRule="atLeast"/>
        </w:trPr>
        <w:tc>
          <w:tcPr>
            <w:tcW w:w="3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0" w:leader="none"/>
                <w:tab w:val="left" w:pos="2812" w:leader="none"/>
                <w:tab w:val="left" w:pos="3546" w:leader="none"/>
              </w:tabs>
              <w:spacing w:lineRule="exact" w:line="290"/>
              <w:ind w:left="107" w:right="0"/>
              <w:rPr>
                <w:sz w:val="24"/>
              </w:rPr>
            </w:pPr>
            <w:r>
              <w:rPr>
                <w:sz w:val="24"/>
              </w:rPr>
              <w:t>ações,</w:t>
              <w:tab/>
              <w:t>quantidade</w:t>
              <w:tab/>
              <w:t>de</w:t>
              <w:tab/>
              <w:t>espaços</w:t>
            </w:r>
          </w:p>
        </w:tc>
      </w:tr>
      <w:tr>
        <w:trPr>
          <w:trHeight w:val="475" w:hRule="atLeast"/>
        </w:trPr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1"/>
              <w:ind w:left="107" w:right="0"/>
              <w:rPr>
                <w:sz w:val="24"/>
              </w:rPr>
            </w:pPr>
            <w:r>
              <w:rPr>
                <w:sz w:val="24"/>
              </w:rPr>
              <w:t>contemplados,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>
        <w:trPr>
          <w:trHeight w:val="539" w:hRule="atLeast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1" w:hRule="atLeast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9" w:hRule="atLeast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9" w:hRule="atLeast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11" w:hRule="atLeast"/>
        </w:trPr>
        <w:tc>
          <w:tcPr>
            <w:tcW w:w="10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Descreva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(obrigatório):</w:t>
            </w:r>
          </w:p>
        </w:tc>
      </w:tr>
    </w:tbl>
    <w:p>
      <w:pPr>
        <w:sectPr>
          <w:type w:val="continuous"/>
          <w:pgSz w:w="11906" w:h="16838"/>
          <w:pgMar w:left="520" w:right="380" w:gutter="0" w:header="353" w:top="1420" w:footer="387" w:bottom="5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/>
        <w:ind w:hanging="0" w:left="3055" w:right="0"/>
        <w:rPr>
          <w:sz w:val="20"/>
        </w:rPr>
      </w:pPr>
      <w:r>
        <w:rPr/>
        <w:drawing>
          <wp:inline distT="0" distB="0" distL="0" distR="0">
            <wp:extent cx="5292090" cy="681355"/>
            <wp:effectExtent l="0" t="0" r="0" b="0"/>
            <wp:docPr id="9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7" w:after="0"/>
        <w:rPr>
          <w:b/>
          <w:sz w:val="27"/>
        </w:rPr>
      </w:pPr>
      <w:r>
        <w:rPr>
          <w:b/>
          <w:sz w:val="27"/>
        </w:rPr>
      </w:r>
    </w:p>
    <w:tbl>
      <w:tblPr>
        <w:tblW w:w="14625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40"/>
        <w:gridCol w:w="1591"/>
        <w:gridCol w:w="1126"/>
        <w:gridCol w:w="1379"/>
        <w:gridCol w:w="1021"/>
        <w:gridCol w:w="598"/>
        <w:gridCol w:w="572"/>
        <w:gridCol w:w="632"/>
        <w:gridCol w:w="598"/>
        <w:gridCol w:w="572"/>
        <w:gridCol w:w="643"/>
        <w:gridCol w:w="570"/>
        <w:gridCol w:w="619"/>
        <w:gridCol w:w="604"/>
        <w:gridCol w:w="570"/>
        <w:gridCol w:w="556"/>
        <w:gridCol w:w="634"/>
      </w:tblGrid>
      <w:tr>
        <w:trPr>
          <w:trHeight w:val="575" w:hRule="atLeast"/>
        </w:trPr>
        <w:tc>
          <w:tcPr>
            <w:tcW w:w="146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spacing w:before="119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1581" w:hRule="atLeast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31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ATIVIDADE/AÇÃO</w:t>
            </w:r>
          </w:p>
          <w:p>
            <w:pPr>
              <w:pStyle w:val="TableParagraph"/>
              <w:spacing w:lineRule="auto" w:line="276" w:before="44" w:after="0"/>
              <w:ind w:left="1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(Ex.: Desenvolvimento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 projeto, reuniões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 pré-produção,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filmagem/gravação,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mixagem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obra,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etc.)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76"/>
              <w:ind w:left="36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DESPESA</w:t>
            </w:r>
          </w:p>
          <w:p>
            <w:pPr>
              <w:pStyle w:val="TableParagraph"/>
              <w:spacing w:lineRule="auto" w:line="276"/>
              <w:ind w:firstLine="4" w:left="14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(Ex.: Roteiro,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consultoria,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produção,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alimentação,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hospedagem,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etc.)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47" w:after="0"/>
              <w:ind w:left="18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  <w:p>
            <w:pPr>
              <w:pStyle w:val="TableParagraph"/>
              <w:spacing w:lineRule="auto" w:line="276" w:before="44" w:after="0"/>
              <w:ind w:hanging="2" w:left="5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 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fase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ciclo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encaixa?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6" w:before="191" w:after="0"/>
              <w:ind w:left="14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DESPESA</w:t>
            </w:r>
          </w:p>
          <w:p>
            <w:pPr>
              <w:pStyle w:val="TableParagraph"/>
              <w:spacing w:lineRule="auto" w:line="276"/>
              <w:ind w:hanging="2" w:left="110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(ex: material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 consumo,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bens,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serviços)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6" w:before="191" w:after="0"/>
              <w:ind w:hanging="4" w:left="10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ITEM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DESPES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(R$)</w:t>
            </w:r>
          </w:p>
        </w:tc>
        <w:tc>
          <w:tcPr>
            <w:tcW w:w="7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6" w:before="160" w:after="0"/>
              <w:ind w:hanging="944" w:left="2432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DESPESA)</w:t>
            </w:r>
          </w:p>
        </w:tc>
      </w:tr>
      <w:tr>
        <w:trPr>
          <w:trHeight w:val="3155" w:hRule="atLeast"/>
        </w:trPr>
        <w:tc>
          <w:tcPr>
            <w:tcW w:w="23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295" w:right="-9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283" w:right="-23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314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294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281" w:right="-21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316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280" w:right="-22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300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159" w:left="294"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99" w:left="21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99" w:left="207" w:right="-23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lineRule="auto" w:line="276"/>
              <w:ind w:hanging="99" w:left="241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40" w:before="3" w:after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52" w:after="0"/>
        <w:ind w:hanging="0" w:left="116" w:right="0"/>
        <w:jc w:val="left"/>
        <w:rPr>
          <w:b/>
          <w:sz w:val="24"/>
        </w:rPr>
      </w:pPr>
      <w:r>
        <w:rPr>
          <w:b/>
          <w:sz w:val="24"/>
        </w:rPr>
        <w:t>IMPORTANTE</w:t>
      </w:r>
    </w:p>
    <w:p>
      <w:pPr>
        <w:pStyle w:val="Normal"/>
        <w:spacing w:lineRule="auto" w:line="276" w:before="45" w:after="0"/>
        <w:ind w:hanging="0" w:left="116" w:right="0"/>
        <w:jc w:val="left"/>
        <w:rPr>
          <w:sz w:val="24"/>
        </w:rPr>
      </w:pPr>
      <w:r>
        <w:rPr>
          <w:sz w:val="24"/>
        </w:rPr>
        <w:t>ESTE</w:t>
      </w:r>
      <w:r>
        <w:rPr>
          <w:spacing w:val="13"/>
          <w:sz w:val="24"/>
        </w:rPr>
        <w:t xml:space="preserve"> </w:t>
      </w:r>
      <w:r>
        <w:rPr>
          <w:sz w:val="24"/>
        </w:rPr>
        <w:t>DOCUMENTO</w:t>
      </w:r>
      <w:r>
        <w:rPr>
          <w:spacing w:val="14"/>
          <w:sz w:val="24"/>
        </w:rPr>
        <w:t xml:space="preserve"> </w:t>
      </w:r>
      <w:r>
        <w:rPr>
          <w:sz w:val="24"/>
        </w:rPr>
        <w:t>DEVERÁ</w:t>
      </w:r>
      <w:r>
        <w:rPr>
          <w:spacing w:val="14"/>
          <w:sz w:val="24"/>
        </w:rPr>
        <w:t xml:space="preserve"> </w:t>
      </w:r>
      <w:r>
        <w:rPr>
          <w:sz w:val="24"/>
        </w:rPr>
        <w:t>SER</w:t>
      </w:r>
      <w:r>
        <w:rPr>
          <w:spacing w:val="14"/>
          <w:sz w:val="24"/>
        </w:rPr>
        <w:t xml:space="preserve"> </w:t>
      </w:r>
      <w:r>
        <w:rPr>
          <w:sz w:val="24"/>
        </w:rPr>
        <w:t>TOTALMENTE</w:t>
      </w:r>
      <w:r>
        <w:rPr>
          <w:spacing w:val="15"/>
          <w:sz w:val="24"/>
        </w:rPr>
        <w:t xml:space="preserve"> </w:t>
      </w:r>
      <w:r>
        <w:rPr>
          <w:sz w:val="24"/>
        </w:rPr>
        <w:t>PREENCHIDO,</w:t>
      </w:r>
      <w:r>
        <w:rPr>
          <w:spacing w:val="13"/>
          <w:sz w:val="24"/>
        </w:rPr>
        <w:t xml:space="preserve"> </w:t>
      </w:r>
      <w:r>
        <w:rPr>
          <w:sz w:val="24"/>
        </w:rPr>
        <w:t>SEM</w:t>
      </w:r>
      <w:r>
        <w:rPr>
          <w:spacing w:val="16"/>
          <w:sz w:val="24"/>
        </w:rPr>
        <w:t xml:space="preserve"> </w:t>
      </w:r>
      <w:r>
        <w:rPr>
          <w:sz w:val="24"/>
        </w:rPr>
        <w:t>DEIXAR</w:t>
      </w:r>
      <w:r>
        <w:rPr>
          <w:spacing w:val="13"/>
          <w:sz w:val="24"/>
        </w:rPr>
        <w:t xml:space="preserve"> </w:t>
      </w:r>
      <w:r>
        <w:rPr>
          <w:sz w:val="24"/>
        </w:rPr>
        <w:t>ESPAÇOS</w:t>
      </w:r>
      <w:r>
        <w:rPr>
          <w:spacing w:val="14"/>
          <w:sz w:val="24"/>
        </w:rPr>
        <w:t xml:space="preserve"> </w:t>
      </w:r>
      <w:r>
        <w:rPr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z w:val="24"/>
        </w:rPr>
        <w:t>BRANCO,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5"/>
          <w:sz w:val="24"/>
        </w:rPr>
        <w:t xml:space="preserve"> </w:t>
      </w:r>
      <w:r>
        <w:rPr>
          <w:sz w:val="24"/>
        </w:rPr>
        <w:t>ASSINADO,</w:t>
      </w:r>
      <w:r>
        <w:rPr>
          <w:spacing w:val="13"/>
          <w:sz w:val="24"/>
        </w:rPr>
        <w:t xml:space="preserve"> </w:t>
      </w:r>
      <w:r>
        <w:rPr>
          <w:sz w:val="24"/>
        </w:rPr>
        <w:t>COM</w:t>
      </w:r>
      <w:r>
        <w:rPr>
          <w:spacing w:val="14"/>
          <w:sz w:val="24"/>
        </w:rPr>
        <w:t xml:space="preserve"> </w:t>
      </w:r>
      <w:r>
        <w:rPr>
          <w:sz w:val="24"/>
        </w:rPr>
        <w:t>RUBRICAS</w:t>
      </w:r>
      <w:r>
        <w:rPr>
          <w:spacing w:val="15"/>
          <w:sz w:val="24"/>
        </w:rPr>
        <w:t xml:space="preserve"> </w:t>
      </w:r>
      <w:r>
        <w:rPr>
          <w:sz w:val="24"/>
        </w:rPr>
        <w:t>NAS</w:t>
      </w:r>
      <w:r>
        <w:rPr>
          <w:spacing w:val="-51"/>
          <w:sz w:val="24"/>
        </w:rPr>
        <w:t xml:space="preserve"> </w:t>
      </w:r>
      <w:r>
        <w:rPr>
          <w:sz w:val="24"/>
        </w:rPr>
        <w:t>PRIMEIRAS PÁGINAS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ÚLTIMA.</w:t>
      </w:r>
    </w:p>
    <w:p>
      <w:pPr>
        <w:pStyle w:val="Normal"/>
        <w:spacing w:lineRule="auto" w:line="240" w:before="7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hanging="0" w:left="116" w:right="0"/>
        <w:jc w:val="left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orient="landscape" w:w="16838" w:h="11906"/>
      <w:pgMar w:left="1040" w:right="960" w:gutter="0" w:header="0" w:top="360" w:footer="731" w:bottom="9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4685" cy="56324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4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791.4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1483995</wp:posOffset>
              </wp:positionH>
              <wp:positionV relativeFrom="page">
                <wp:posOffset>10256520</wp:posOffset>
              </wp:positionV>
              <wp:extent cx="4596765" cy="269240"/>
              <wp:effectExtent l="0" t="0" r="0" b="0"/>
              <wp:wrapNone/>
              <wp:docPr id="5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765" cy="2692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1" w:right="20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Secretaria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Municipal</w:t>
                          </w:r>
                          <w:r>
                            <w:rPr>
                              <w:color w:val="221F1F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da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Cultura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de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Fortaleza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(Secultfor)</w:t>
                          </w:r>
                        </w:p>
                        <w:p>
                          <w:pPr>
                            <w:pStyle w:val="BodyText"/>
                            <w:spacing w:before="20" w:after="0"/>
                            <w:ind w:left="21" w:right="21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w w:val="85"/>
                            </w:rPr>
                            <w:t>Rua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Padre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Valdevino,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1040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Joaquim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Távora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CEP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60135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040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Fortaleza,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Ceará,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Brasil.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Tel.: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85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3105-1387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1.95pt;height:21.2pt;mso-wrap-distance-left:9pt;mso-wrap-distance-right:9pt;mso-wrap-distance-top:0pt;mso-wrap-distance-bottom:0pt;margin-top:807.6pt;mso-position-vertical-relative:page;margin-left:116.85pt;mso-position-horizontal-relative:page">
              <v:textbox inset="0in,0in,0in,0in">
                <w:txbxContent>
                  <w:p>
                    <w:pPr>
                      <w:pStyle w:val="BodyText"/>
                      <w:spacing w:before="20" w:after="0"/>
                      <w:ind w:left="21" w:right="20"/>
                      <w:jc w:val="center"/>
                      <w:rPr/>
                    </w:pPr>
                    <w:r>
                      <w:rPr>
                        <w:color w:val="221F1F"/>
                        <w:spacing w:val="-1"/>
                        <w:w w:val="90"/>
                      </w:rPr>
                      <w:t>Secretaria</w:t>
                    </w:r>
                    <w:r>
                      <w:rPr>
                        <w:color w:val="221F1F"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spacing w:val="-1"/>
                        <w:w w:val="90"/>
                      </w:rPr>
                      <w:t>Municipal</w:t>
                    </w:r>
                    <w:r>
                      <w:rPr>
                        <w:color w:val="221F1F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da</w:t>
                    </w:r>
                    <w:r>
                      <w:rPr>
                        <w:color w:val="221F1F"/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Cultura</w:t>
                    </w:r>
                    <w:r>
                      <w:rPr>
                        <w:color w:val="221F1F"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de</w:t>
                    </w:r>
                    <w:r>
                      <w:rPr>
                        <w:color w:val="221F1F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Fortaleza</w:t>
                    </w:r>
                    <w:r>
                      <w:rPr>
                        <w:color w:val="221F1F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(Secultfor)</w:t>
                    </w:r>
                  </w:p>
                  <w:p>
                    <w:pPr>
                      <w:pStyle w:val="BodyText"/>
                      <w:spacing w:before="20" w:after="0"/>
                      <w:ind w:left="21" w:right="21"/>
                      <w:jc w:val="center"/>
                      <w:rPr/>
                    </w:pPr>
                    <w:r>
                      <w:rPr>
                        <w:color w:val="221F1F"/>
                        <w:w w:val="85"/>
                      </w:rPr>
                      <w:t>Rua</w:t>
                    </w:r>
                    <w:r>
                      <w:rPr>
                        <w:color w:val="221F1F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Padre</w:t>
                    </w:r>
                    <w:r>
                      <w:rPr>
                        <w:color w:val="221F1F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Valdevino,</w:t>
                    </w:r>
                    <w:r>
                      <w:rPr>
                        <w:color w:val="221F1F"/>
                        <w:spacing w:val="7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1040</w:t>
                    </w:r>
                    <w:r>
                      <w:rPr>
                        <w:color w:val="221F1F"/>
                        <w:spacing w:val="14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-</w:t>
                    </w:r>
                    <w:r>
                      <w:rPr>
                        <w:color w:val="221F1F"/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Joaquim</w:t>
                    </w:r>
                    <w:r>
                      <w:rPr>
                        <w:color w:val="221F1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Távora</w:t>
                    </w:r>
                    <w:r>
                      <w:rPr>
                        <w:color w:val="221F1F"/>
                        <w:spacing w:val="14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-</w:t>
                    </w:r>
                    <w:r>
                      <w:rPr>
                        <w:color w:val="221F1F"/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CEP</w:t>
                    </w:r>
                    <w:r>
                      <w:rPr>
                        <w:color w:val="221F1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60135</w:t>
                    </w:r>
                    <w:r>
                      <w:rPr>
                        <w:color w:val="221F1F"/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-</w:t>
                    </w:r>
                    <w:r>
                      <w:rPr>
                        <w:color w:val="221F1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040</w:t>
                    </w:r>
                    <w:r>
                      <w:rPr>
                        <w:color w:val="221F1F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-</w:t>
                    </w:r>
                    <w:r>
                      <w:rPr>
                        <w:color w:val="221F1F"/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Fortaleza,</w:t>
                    </w:r>
                    <w:r>
                      <w:rPr>
                        <w:color w:val="221F1F"/>
                        <w:spacing w:val="7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Ceará,</w:t>
                    </w:r>
                    <w:r>
                      <w:rPr>
                        <w:color w:val="221F1F"/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Brasil.</w:t>
                    </w:r>
                    <w:r>
                      <w:rPr>
                        <w:color w:val="221F1F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Tel.:</w:t>
                    </w:r>
                    <w:r>
                      <w:rPr>
                        <w:color w:val="221F1F"/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85</w:t>
                    </w:r>
                    <w:r>
                      <w:rPr>
                        <w:color w:val="221F1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4685" cy="56324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7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791.4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1483995</wp:posOffset>
              </wp:positionH>
              <wp:positionV relativeFrom="page">
                <wp:posOffset>10256520</wp:posOffset>
              </wp:positionV>
              <wp:extent cx="4596765" cy="269240"/>
              <wp:effectExtent l="0" t="0" r="0" b="0"/>
              <wp:wrapNone/>
              <wp:docPr id="8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765" cy="2692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1" w:right="20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Secretaria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Municipal</w:t>
                          </w:r>
                          <w:r>
                            <w:rPr>
                              <w:color w:val="221F1F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da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Cultura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de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Fortaleza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(Secultfor)</w:t>
                          </w:r>
                        </w:p>
                        <w:p>
                          <w:pPr>
                            <w:pStyle w:val="BodyText"/>
                            <w:spacing w:before="20" w:after="0"/>
                            <w:ind w:left="21" w:right="21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w w:val="85"/>
                            </w:rPr>
                            <w:t>Rua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Padre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Valdevino,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1040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Joaquim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Távora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CEP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60135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040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Fortaleza,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Ceará,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Brasil.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Tel.: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85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3105-1387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1.95pt;height:21.2pt;mso-wrap-distance-left:9pt;mso-wrap-distance-right:9pt;mso-wrap-distance-top:0pt;mso-wrap-distance-bottom:0pt;margin-top:807.6pt;mso-position-vertical-relative:page;margin-left:116.85pt;mso-position-horizontal-relative:page">
              <v:textbox inset="0in,0in,0in,0in">
                <w:txbxContent>
                  <w:p>
                    <w:pPr>
                      <w:pStyle w:val="BodyText"/>
                      <w:spacing w:before="20" w:after="0"/>
                      <w:ind w:left="21" w:right="20"/>
                      <w:jc w:val="center"/>
                      <w:rPr/>
                    </w:pPr>
                    <w:r>
                      <w:rPr>
                        <w:color w:val="221F1F"/>
                        <w:spacing w:val="-1"/>
                        <w:w w:val="90"/>
                      </w:rPr>
                      <w:t>Secretaria</w:t>
                    </w:r>
                    <w:r>
                      <w:rPr>
                        <w:color w:val="221F1F"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spacing w:val="-1"/>
                        <w:w w:val="90"/>
                      </w:rPr>
                      <w:t>Municipal</w:t>
                    </w:r>
                    <w:r>
                      <w:rPr>
                        <w:color w:val="221F1F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da</w:t>
                    </w:r>
                    <w:r>
                      <w:rPr>
                        <w:color w:val="221F1F"/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Cultura</w:t>
                    </w:r>
                    <w:r>
                      <w:rPr>
                        <w:color w:val="221F1F"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de</w:t>
                    </w:r>
                    <w:r>
                      <w:rPr>
                        <w:color w:val="221F1F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Fortaleza</w:t>
                    </w:r>
                    <w:r>
                      <w:rPr>
                        <w:color w:val="221F1F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color w:val="221F1F"/>
                        <w:w w:val="90"/>
                      </w:rPr>
                      <w:t>(Secultfor)</w:t>
                    </w:r>
                  </w:p>
                  <w:p>
                    <w:pPr>
                      <w:pStyle w:val="BodyText"/>
                      <w:spacing w:before="20" w:after="0"/>
                      <w:ind w:left="21" w:right="21"/>
                      <w:jc w:val="center"/>
                      <w:rPr/>
                    </w:pPr>
                    <w:r>
                      <w:rPr>
                        <w:color w:val="221F1F"/>
                        <w:w w:val="85"/>
                      </w:rPr>
                      <w:t>Rua</w:t>
                    </w:r>
                    <w:r>
                      <w:rPr>
                        <w:color w:val="221F1F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Padre</w:t>
                    </w:r>
                    <w:r>
                      <w:rPr>
                        <w:color w:val="221F1F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Valdevino,</w:t>
                    </w:r>
                    <w:r>
                      <w:rPr>
                        <w:color w:val="221F1F"/>
                        <w:spacing w:val="7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1040</w:t>
                    </w:r>
                    <w:r>
                      <w:rPr>
                        <w:color w:val="221F1F"/>
                        <w:spacing w:val="14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-</w:t>
                    </w:r>
                    <w:r>
                      <w:rPr>
                        <w:color w:val="221F1F"/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Joaquim</w:t>
                    </w:r>
                    <w:r>
                      <w:rPr>
                        <w:color w:val="221F1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Távora</w:t>
                    </w:r>
                    <w:r>
                      <w:rPr>
                        <w:color w:val="221F1F"/>
                        <w:spacing w:val="14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-</w:t>
                    </w:r>
                    <w:r>
                      <w:rPr>
                        <w:color w:val="221F1F"/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CEP</w:t>
                    </w:r>
                    <w:r>
                      <w:rPr>
                        <w:color w:val="221F1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60135</w:t>
                    </w:r>
                    <w:r>
                      <w:rPr>
                        <w:color w:val="221F1F"/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-</w:t>
                    </w:r>
                    <w:r>
                      <w:rPr>
                        <w:color w:val="221F1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040</w:t>
                    </w:r>
                    <w:r>
                      <w:rPr>
                        <w:color w:val="221F1F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-</w:t>
                    </w:r>
                    <w:r>
                      <w:rPr>
                        <w:color w:val="221F1F"/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Fortaleza,</w:t>
                    </w:r>
                    <w:r>
                      <w:rPr>
                        <w:color w:val="221F1F"/>
                        <w:spacing w:val="7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Ceará,</w:t>
                    </w:r>
                    <w:r>
                      <w:rPr>
                        <w:color w:val="221F1F"/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Brasil.</w:t>
                    </w:r>
                    <w:r>
                      <w:rPr>
                        <w:color w:val="221F1F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Tel.:</w:t>
                    </w:r>
                    <w:r>
                      <w:rPr>
                        <w:color w:val="221F1F"/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85</w:t>
                    </w:r>
                    <w:r>
                      <w:rPr>
                        <w:color w:val="221F1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color w:val="221F1F"/>
                        <w:w w:val="8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734685" cy="56324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1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544.75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13">
              <wp:simplePos x="0" y="0"/>
              <wp:positionH relativeFrom="page">
                <wp:posOffset>1483995</wp:posOffset>
              </wp:positionH>
              <wp:positionV relativeFrom="page">
                <wp:posOffset>7124700</wp:posOffset>
              </wp:positionV>
              <wp:extent cx="4596130" cy="269240"/>
              <wp:effectExtent l="1483995" t="712470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120" cy="269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0" w:right="19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Secretaria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Municipal</w:t>
                          </w:r>
                          <w:r>
                            <w:rPr>
                              <w:color w:val="221F1F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da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Cultura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de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Fortaleza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(Secultfor)</w:t>
                          </w:r>
                        </w:p>
                        <w:p>
                          <w:pPr>
                            <w:pStyle w:val="BodyText"/>
                            <w:spacing w:before="20" w:after="0"/>
                            <w:ind w:left="20" w:right="20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w w:val="85"/>
                            </w:rPr>
                            <w:t>Rua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Padre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Valdevino,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1040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Joaquim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Távora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CEP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60135</w:t>
                          </w:r>
                          <w:r>
                            <w:rPr>
                              <w:color w:val="221F1F"/>
                              <w:spacing w:val="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040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Fortaleza,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Ceará,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Brasil.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Tel.: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85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914400</wp:posOffset>
              </wp:positionH>
              <wp:positionV relativeFrom="page">
                <wp:posOffset>6918325</wp:posOffset>
              </wp:positionV>
              <wp:extent cx="5734685" cy="56324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4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544.75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6">
              <wp:simplePos x="0" y="0"/>
              <wp:positionH relativeFrom="page">
                <wp:posOffset>1483995</wp:posOffset>
              </wp:positionH>
              <wp:positionV relativeFrom="page">
                <wp:posOffset>7124700</wp:posOffset>
              </wp:positionV>
              <wp:extent cx="4596130" cy="269240"/>
              <wp:effectExtent l="1483995" t="712470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120" cy="269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0" w:right="19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Secretaria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Municipal</w:t>
                          </w:r>
                          <w:r>
                            <w:rPr>
                              <w:color w:val="221F1F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da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Cultura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de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Fortaleza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(Secultfor)</w:t>
                          </w:r>
                        </w:p>
                        <w:p>
                          <w:pPr>
                            <w:pStyle w:val="BodyText"/>
                            <w:spacing w:before="20" w:after="0"/>
                            <w:ind w:left="20" w:right="20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w w:val="85"/>
                            </w:rPr>
                            <w:t>Rua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Padre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Valdevino,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1040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Joaquim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Távora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CEP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60135</w:t>
                          </w:r>
                          <w:r>
                            <w:rPr>
                              <w:color w:val="221F1F"/>
                              <w:spacing w:val="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040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Fortaleza,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Ceará,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Brasil.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Tel.: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85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914400</wp:posOffset>
              </wp:positionH>
              <wp:positionV relativeFrom="page">
                <wp:posOffset>6918325</wp:posOffset>
              </wp:positionV>
              <wp:extent cx="5734685" cy="56324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7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544.75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6">
              <wp:simplePos x="0" y="0"/>
              <wp:positionH relativeFrom="page">
                <wp:posOffset>1483995</wp:posOffset>
              </wp:positionH>
              <wp:positionV relativeFrom="page">
                <wp:posOffset>7124700</wp:posOffset>
              </wp:positionV>
              <wp:extent cx="4596130" cy="269240"/>
              <wp:effectExtent l="1483995" t="712470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120" cy="269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0" w:right="19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Secretaria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>Municipal</w:t>
                          </w:r>
                          <w:r>
                            <w:rPr>
                              <w:color w:val="221F1F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da</w:t>
                          </w:r>
                          <w:r>
                            <w:rPr>
                              <w:color w:val="221F1F"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Cultura</w:t>
                          </w:r>
                          <w:r>
                            <w:rPr>
                              <w:color w:val="221F1F"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de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Fortaleza</w:t>
                          </w:r>
                          <w:r>
                            <w:rPr>
                              <w:color w:val="221F1F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90"/>
                            </w:rPr>
                            <w:t>(Secultfor)</w:t>
                          </w:r>
                        </w:p>
                        <w:p>
                          <w:pPr>
                            <w:pStyle w:val="BodyText"/>
                            <w:spacing w:before="20" w:after="0"/>
                            <w:ind w:left="20" w:right="20"/>
                            <w:jc w:val="center"/>
                            <w:rPr/>
                          </w:pPr>
                          <w:r>
                            <w:rPr>
                              <w:color w:val="221F1F"/>
                              <w:w w:val="85"/>
                            </w:rPr>
                            <w:t>Rua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Padre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Valdevino,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1040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Joaquim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Távora</w:t>
                          </w:r>
                          <w:r>
                            <w:rPr>
                              <w:color w:val="221F1F"/>
                              <w:spacing w:val="1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CEP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60135</w:t>
                          </w:r>
                          <w:r>
                            <w:rPr>
                              <w:color w:val="221F1F"/>
                              <w:spacing w:val="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040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Fortaleza,</w:t>
                          </w:r>
                          <w:r>
                            <w:rPr>
                              <w:color w:val="221F1F"/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Ceará,</w:t>
                          </w:r>
                          <w:r>
                            <w:rPr>
                              <w:color w:val="221F1F"/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Brasil.</w:t>
                          </w:r>
                          <w:r>
                            <w:rPr>
                              <w:color w:val="221F1F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Tel.:</w:t>
                          </w:r>
                          <w:r>
                            <w:rPr>
                              <w:color w:val="221F1F"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85</w:t>
                          </w:r>
                          <w:r>
                            <w:rPr>
                              <w:color w:val="221F1F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8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"/>
      </w:rPr>
    </w:pPr>
    <w:r>
      <w:rPr>
        <w:b w:val="false"/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"/>
      </w:rPr>
    </w:pPr>
    <w:r>
      <w:rPr>
        <w:b w:val="false"/>
        <w:sz w:val="2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ahoma" w:hAnsi="Tahoma" w:eastAsia="Tahoma" w:cs="Tahoma"/>
      <w:b/>
      <w:bCs/>
      <w:sz w:val="15"/>
      <w:szCs w:val="15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5</Pages>
  <Words>367</Words>
  <Characters>2059</Characters>
  <CharactersWithSpaces>2352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2024-09-06T17:13:03Z</dcterms:created>
  <dc:creator/>
  <dc:description/>
  <dc:language>pt-BR</dc:language>
  <cp:lastModifiedBy/>
  <dcterms:modified xsi:type="dcterms:W3CDTF">2024-09-06T17:13:03Z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</Properties>
</file>