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1"/>
        <w:ind w:right="1472"/>
      </w:pPr>
      <w:r>
        <w:rPr>
          <w:u w:val="single"/>
        </w:rPr>
        <w:t>ANEXO V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color w:val="000009"/>
          <w:u w:val="single" w:color="000000"/>
        </w:rPr>
        <w:t>AÇÕES</w:t>
      </w:r>
      <w:r>
        <w:rPr>
          <w:color w:val="000009"/>
          <w:spacing w:val="-3"/>
          <w:u w:val="single" w:color="000000"/>
        </w:rPr>
        <w:t> </w:t>
      </w:r>
      <w:r>
        <w:rPr>
          <w:color w:val="000009"/>
          <w:u w:val="single" w:color="000000"/>
        </w:rPr>
        <w:t>PARA</w:t>
      </w:r>
      <w:r>
        <w:rPr>
          <w:color w:val="000009"/>
          <w:spacing w:val="-4"/>
          <w:u w:val="single" w:color="000000"/>
        </w:rPr>
        <w:t> </w:t>
      </w:r>
      <w:r>
        <w:rPr>
          <w:color w:val="000009"/>
          <w:u w:val="single" w:color="000000"/>
        </w:rPr>
        <w:t>ACESSIBILIDADE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276" w:lineRule="auto" w:before="52"/>
        <w:ind w:left="112" w:right="115"/>
        <w:jc w:val="both"/>
      </w:pPr>
      <w:r>
        <w:rPr>
          <w:b/>
        </w:rPr>
        <w:t>1. </w:t>
      </w:r>
      <w:r>
        <w:rPr/>
        <w:t>Os projetos devem contar com medidas de acessibilidade física, atitudinal e comunicacional</w:t>
      </w:r>
      <w:r>
        <w:rPr>
          <w:spacing w:val="1"/>
        </w:rPr>
        <w:t> </w:t>
      </w:r>
      <w:r>
        <w:rPr/>
        <w:t>compatíveis</w:t>
      </w:r>
      <w:r>
        <w:rPr>
          <w:spacing w:val="-7"/>
        </w:rPr>
        <w:t> </w:t>
      </w:r>
      <w:r>
        <w:rPr/>
        <w:t>com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características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produtos</w:t>
      </w:r>
      <w:r>
        <w:rPr>
          <w:spacing w:val="-4"/>
        </w:rPr>
        <w:t> </w:t>
      </w:r>
      <w:r>
        <w:rPr/>
        <w:t>resultantes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objeto,</w:t>
      </w:r>
      <w:r>
        <w:rPr>
          <w:spacing w:val="-7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disposto</w:t>
      </w:r>
      <w:r>
        <w:rPr>
          <w:spacing w:val="-7"/>
        </w:rPr>
        <w:t> </w:t>
      </w:r>
      <w:r>
        <w:rPr/>
        <w:t>na</w:t>
      </w:r>
      <w:r>
        <w:rPr>
          <w:spacing w:val="-51"/>
        </w:rPr>
        <w:t> </w:t>
      </w:r>
      <w:r>
        <w:rPr/>
        <w:t>Lei Federal nº 13.146/2015 – Lei Brasileira de Inclusão da Pessoa com Deficiência, de modo a</w:t>
      </w:r>
      <w:r>
        <w:rPr>
          <w:spacing w:val="1"/>
        </w:rPr>
        <w:t> </w:t>
      </w:r>
      <w:r>
        <w:rPr/>
        <w:t>contemplar: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76" w:lineRule="auto" w:before="1" w:after="0"/>
        <w:ind w:left="112" w:right="122" w:firstLine="0"/>
        <w:jc w:val="both"/>
        <w:rPr>
          <w:i/>
          <w:sz w:val="24"/>
        </w:rPr>
      </w:pPr>
      <w:r>
        <w:rPr>
          <w:i/>
          <w:sz w:val="24"/>
        </w:rPr>
        <w:t>No aspecto arquitetônico, recursos de acessibilidade para permitir o acesso de pessoas 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mobilidade reduzida ou idosas aos locais onde se realizam as atividades culturais e a espaços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acessórios,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banheiros,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áreas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alimentação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circulação;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spacing w:line="276" w:lineRule="auto"/>
        <w:ind w:left="112" w:right="116"/>
        <w:jc w:val="both"/>
      </w:pPr>
      <w:r>
        <w:rPr/>
        <w:t>São considerados recursos de acessibilidade arquitetônica: - rotas acessíveis, com espaço de</w:t>
      </w:r>
      <w:r>
        <w:rPr>
          <w:spacing w:val="1"/>
        </w:rPr>
        <w:t> </w:t>
      </w:r>
      <w:r>
        <w:rPr/>
        <w:t>manobra para cadeira de rodas, inclusive em palcos e camarins; - piso tátil; - rampas; - elevadores</w:t>
      </w:r>
      <w:r>
        <w:rPr>
          <w:spacing w:val="-53"/>
        </w:rPr>
        <w:t> </w:t>
      </w:r>
      <w:r>
        <w:rPr/>
        <w:t>adequados para pessoas com deficiência; - corrimãos e guarda-corpos; - banheiros femininos e</w:t>
      </w:r>
      <w:r>
        <w:rPr>
          <w:spacing w:val="1"/>
        </w:rPr>
        <w:t> </w:t>
      </w:r>
      <w:r>
        <w:rPr/>
        <w:t>masculinos</w:t>
      </w:r>
      <w:r>
        <w:rPr>
          <w:spacing w:val="-7"/>
        </w:rPr>
        <w:t> </w:t>
      </w:r>
      <w:r>
        <w:rPr/>
        <w:t>adaptados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pessoas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deficiência;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vagas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estacionamento</w:t>
      </w:r>
      <w:r>
        <w:rPr>
          <w:spacing w:val="-8"/>
        </w:rPr>
        <w:t> </w:t>
      </w:r>
      <w:r>
        <w:rPr/>
        <w:t>para</w:t>
      </w:r>
      <w:r>
        <w:rPr>
          <w:spacing w:val="-6"/>
        </w:rPr>
        <w:t> </w:t>
      </w:r>
      <w:r>
        <w:rPr/>
        <w:t>pessoas</w:t>
      </w:r>
      <w:r>
        <w:rPr>
          <w:spacing w:val="-7"/>
        </w:rPr>
        <w:t> </w:t>
      </w:r>
      <w:r>
        <w:rPr/>
        <w:t>com</w:t>
      </w:r>
      <w:r>
        <w:rPr>
          <w:spacing w:val="-51"/>
        </w:rPr>
        <w:t> </w:t>
      </w:r>
      <w:r>
        <w:rPr/>
        <w:t>deficiência;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assentos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obesas;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iluminação</w:t>
      </w:r>
      <w:r>
        <w:rPr>
          <w:spacing w:val="1"/>
        </w:rPr>
        <w:t> </w:t>
      </w:r>
      <w:r>
        <w:rPr/>
        <w:t>adequada;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permitam o</w:t>
      </w:r>
      <w:r>
        <w:rPr>
          <w:spacing w:val="-3"/>
        </w:rPr>
        <w:t> </w:t>
      </w:r>
      <w:r>
        <w:rPr/>
        <w:t>acesso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pessoas</w:t>
      </w:r>
      <w:r>
        <w:rPr>
          <w:spacing w:val="-1"/>
        </w:rPr>
        <w:t> </w:t>
      </w:r>
      <w:r>
        <w:rPr/>
        <w:t>com mobilidade</w:t>
      </w:r>
      <w:r>
        <w:rPr>
          <w:spacing w:val="-2"/>
        </w:rPr>
        <w:t> </w:t>
      </w:r>
      <w:r>
        <w:rPr/>
        <w:t>reduzida,</w:t>
      </w:r>
      <w:r>
        <w:rPr>
          <w:spacing w:val="-1"/>
        </w:rPr>
        <w:t> </w:t>
      </w:r>
      <w:r>
        <w:rPr/>
        <w:t>idosas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pessoas</w:t>
      </w:r>
      <w:r>
        <w:rPr>
          <w:spacing w:val="-3"/>
        </w:rPr>
        <w:t> </w:t>
      </w:r>
      <w:r>
        <w:rPr/>
        <w:t>com deficiência.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76" w:lineRule="auto" w:before="0" w:after="0"/>
        <w:ind w:left="112" w:right="120" w:firstLine="0"/>
        <w:jc w:val="both"/>
        <w:rPr>
          <w:i/>
          <w:sz w:val="24"/>
        </w:rPr>
      </w:pPr>
      <w:r>
        <w:rPr>
          <w:i/>
          <w:sz w:val="24"/>
        </w:rPr>
        <w:t>No aspecto comunicacional, recursos de acessibilidade para permitir o acesso de pessoas 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deficiência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intelectual,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auditiva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visual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conteúdo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produtos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gerados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pelo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projeto,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pela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iniciativa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pelo espaço;</w:t>
      </w:r>
    </w:p>
    <w:p>
      <w:pPr>
        <w:pStyle w:val="BodyText"/>
        <w:spacing w:before="9"/>
        <w:rPr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76" w:lineRule="auto" w:before="0" w:after="0"/>
        <w:ind w:left="112" w:right="117" w:firstLine="0"/>
        <w:jc w:val="both"/>
        <w:rPr>
          <w:i/>
          <w:sz w:val="24"/>
        </w:rPr>
      </w:pPr>
      <w:r>
        <w:rPr>
          <w:i/>
          <w:sz w:val="24"/>
        </w:rPr>
        <w:t>No aspecto atitudinal, a contratação de colaboradores sensibilizados e capacitados para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atendimento de visitantes e usuários com diferentes deficiências e para o desenvolvimento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projetos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acessíveis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concepção,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contempladas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participação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consultores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colaboradores com deficiência e a representatividade nas equipes dos espaços culturais e 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temáticas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exposições, dos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espetáculos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ofertas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 geral.</w:t>
      </w: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ind w:left="112"/>
        <w:jc w:val="both"/>
      </w:pPr>
      <w:r>
        <w:rPr/>
        <w:t>Exemplos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acessibilidade</w:t>
      </w:r>
      <w:r>
        <w:rPr>
          <w:spacing w:val="-2"/>
        </w:rPr>
        <w:t> </w:t>
      </w:r>
      <w:r>
        <w:rPr/>
        <w:t>atitudinal: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0" w:after="0"/>
        <w:ind w:left="350" w:right="0" w:hanging="239"/>
        <w:jc w:val="left"/>
        <w:rPr>
          <w:sz w:val="24"/>
        </w:rPr>
      </w:pPr>
      <w:r>
        <w:rPr>
          <w:sz w:val="24"/>
        </w:rPr>
        <w:t>Capacitação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equipes</w:t>
      </w:r>
      <w:r>
        <w:rPr>
          <w:spacing w:val="-3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projetos</w:t>
      </w:r>
      <w:r>
        <w:rPr>
          <w:spacing w:val="-2"/>
          <w:sz w:val="24"/>
        </w:rPr>
        <w:t> </w:t>
      </w:r>
      <w:r>
        <w:rPr>
          <w:sz w:val="24"/>
        </w:rPr>
        <w:t>culturais;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78" w:lineRule="auto" w:before="43" w:after="0"/>
        <w:ind w:left="112" w:right="119" w:firstLine="0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profissionais</w:t>
      </w:r>
      <w:r>
        <w:rPr>
          <w:spacing w:val="22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deficiência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profissionais</w:t>
      </w:r>
      <w:r>
        <w:rPr>
          <w:spacing w:val="21"/>
          <w:sz w:val="24"/>
        </w:rPr>
        <w:t> </w:t>
      </w:r>
      <w:r>
        <w:rPr>
          <w:sz w:val="24"/>
        </w:rPr>
        <w:t>especializados</w:t>
      </w:r>
      <w:r>
        <w:rPr>
          <w:spacing w:val="23"/>
          <w:sz w:val="24"/>
        </w:rPr>
        <w:t> </w:t>
      </w:r>
      <w:r>
        <w:rPr>
          <w:sz w:val="24"/>
        </w:rPr>
        <w:t>em</w:t>
      </w:r>
      <w:r>
        <w:rPr>
          <w:spacing w:val="21"/>
          <w:sz w:val="24"/>
        </w:rPr>
        <w:t> </w:t>
      </w:r>
      <w:r>
        <w:rPr>
          <w:sz w:val="24"/>
        </w:rPr>
        <w:t>acessibilidade</w:t>
      </w:r>
      <w:r>
        <w:rPr>
          <w:spacing w:val="-51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76" w:lineRule="auto" w:before="0" w:after="0"/>
        <w:ind w:left="112" w:right="120" w:firstLine="0"/>
        <w:jc w:val="left"/>
        <w:rPr>
          <w:sz w:val="24"/>
        </w:rPr>
      </w:pPr>
      <w:r>
        <w:rPr>
          <w:sz w:val="24"/>
        </w:rPr>
        <w:t>Formação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sensibilização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1"/>
          <w:sz w:val="24"/>
        </w:rPr>
        <w:t> </w:t>
      </w:r>
      <w:r>
        <w:rPr>
          <w:sz w:val="24"/>
        </w:rPr>
        <w:t>Culturais,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envolvidos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cadeia</w:t>
      </w:r>
      <w:r>
        <w:rPr>
          <w:spacing w:val="-52"/>
          <w:sz w:val="24"/>
        </w:rPr>
        <w:t> </w:t>
      </w:r>
      <w:r>
        <w:rPr>
          <w:sz w:val="24"/>
        </w:rPr>
        <w:t>produtiva</w:t>
      </w:r>
      <w:r>
        <w:rPr>
          <w:spacing w:val="-3"/>
          <w:sz w:val="24"/>
        </w:rPr>
        <w:t> </w:t>
      </w:r>
      <w:r>
        <w:rPr>
          <w:sz w:val="24"/>
        </w:rPr>
        <w:t>cultural;</w:t>
      </w:r>
    </w:p>
    <w:p>
      <w:pPr>
        <w:pStyle w:val="ListParagraph"/>
        <w:numPr>
          <w:ilvl w:val="0"/>
          <w:numId w:val="2"/>
        </w:numPr>
        <w:tabs>
          <w:tab w:pos="351" w:val="left" w:leader="none"/>
        </w:tabs>
        <w:spacing w:line="240" w:lineRule="auto" w:before="0" w:after="0"/>
        <w:ind w:left="350" w:right="0" w:hanging="239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5"/>
          <w:sz w:val="24"/>
        </w:rPr>
        <w:t> </w:t>
      </w:r>
      <w:r>
        <w:rPr>
          <w:sz w:val="24"/>
        </w:rPr>
        <w:t>medidas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visem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eliminação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atitudes</w:t>
      </w:r>
      <w:r>
        <w:rPr>
          <w:spacing w:val="-1"/>
          <w:sz w:val="24"/>
        </w:rPr>
        <w:t> </w:t>
      </w:r>
      <w:r>
        <w:rPr>
          <w:sz w:val="24"/>
        </w:rPr>
        <w:t>capacitistas.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276" w:lineRule="auto" w:before="1" w:after="0"/>
        <w:ind w:left="112" w:right="117" w:firstLine="0"/>
        <w:jc w:val="both"/>
        <w:rPr>
          <w:i/>
          <w:sz w:val="24"/>
        </w:rPr>
      </w:pPr>
      <w:r>
        <w:rPr>
          <w:i/>
          <w:sz w:val="24"/>
        </w:rPr>
        <w:t>No aspecto artístico, iniciativas que incorporem a acessibilidade como recurso criativo, tais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como: descrição narrativa, audiodescrição artística, paisagem sonora, Língua Brasileira de Sinais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integradas no contexto da obra e realizadas por tradutores-intérpretes de Libras com pesquisa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artística, dentre outros, garantindo a participação de consultores(as) com deficiência de cada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segmento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 formação/experiência  específica.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404" w:footer="718" w:top="1640" w:bottom="900" w:left="1020" w:right="114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41" w:after="0"/>
        <w:ind w:left="355" w:right="0" w:hanging="244"/>
        <w:jc w:val="left"/>
        <w:rPr>
          <w:sz w:val="24"/>
        </w:rPr>
      </w:pP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considerados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acessibilidade</w:t>
      </w:r>
      <w:r>
        <w:rPr>
          <w:spacing w:val="-3"/>
          <w:sz w:val="24"/>
        </w:rPr>
        <w:t> </w:t>
      </w:r>
      <w:r>
        <w:rPr>
          <w:sz w:val="24"/>
        </w:rPr>
        <w:t>comunicacional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trata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item</w:t>
      </w:r>
      <w:r>
        <w:rPr>
          <w:spacing w:val="-2"/>
          <w:sz w:val="24"/>
        </w:rPr>
        <w:t> </w:t>
      </w:r>
      <w:r>
        <w:rPr>
          <w:sz w:val="24"/>
        </w:rPr>
        <w:t>“b”</w:t>
      </w:r>
      <w:r>
        <w:rPr>
          <w:spacing w:val="-2"/>
          <w:sz w:val="24"/>
        </w:rPr>
        <w:t> </w:t>
      </w:r>
      <w:r>
        <w:rPr>
          <w:sz w:val="24"/>
        </w:rPr>
        <w:t>acima.: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355" w:val="left" w:leader="none"/>
        </w:tabs>
        <w:spacing w:line="240" w:lineRule="auto" w:before="0" w:after="0"/>
        <w:ind w:left="354" w:right="0" w:hanging="243"/>
        <w:jc w:val="left"/>
        <w:rPr>
          <w:sz w:val="24"/>
        </w:rPr>
      </w:pPr>
      <w:r>
        <w:rPr>
          <w:sz w:val="24"/>
        </w:rPr>
        <w:t>Língua</w:t>
      </w:r>
      <w:r>
        <w:rPr>
          <w:spacing w:val="-2"/>
          <w:sz w:val="24"/>
        </w:rPr>
        <w:t> </w:t>
      </w:r>
      <w:r>
        <w:rPr>
          <w:sz w:val="24"/>
        </w:rPr>
        <w:t>Brasileira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Sinais –</w:t>
      </w:r>
      <w:r>
        <w:rPr>
          <w:spacing w:val="-1"/>
          <w:sz w:val="24"/>
        </w:rPr>
        <w:t> </w:t>
      </w:r>
      <w:r>
        <w:rPr>
          <w:sz w:val="24"/>
        </w:rPr>
        <w:t>Libra;</w:t>
      </w:r>
    </w:p>
    <w:p>
      <w:pPr>
        <w:pStyle w:val="ListParagraph"/>
        <w:numPr>
          <w:ilvl w:val="0"/>
          <w:numId w:val="4"/>
        </w:numPr>
        <w:tabs>
          <w:tab w:pos="367" w:val="left" w:leader="none"/>
        </w:tabs>
        <w:spacing w:line="240" w:lineRule="auto" w:before="43" w:after="0"/>
        <w:ind w:left="366" w:right="0" w:hanging="255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Braille;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46" w:after="0"/>
        <w:ind w:left="340" w:right="0" w:hanging="229"/>
        <w:jc w:val="left"/>
        <w:rPr>
          <w:sz w:val="24"/>
        </w:rPr>
      </w:pPr>
      <w:r>
        <w:rPr>
          <w:sz w:val="24"/>
        </w:rPr>
        <w:t>Sinalização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comunicação</w:t>
      </w:r>
      <w:r>
        <w:rPr>
          <w:spacing w:val="-1"/>
          <w:sz w:val="24"/>
        </w:rPr>
        <w:t> </w:t>
      </w:r>
      <w:r>
        <w:rPr>
          <w:sz w:val="24"/>
        </w:rPr>
        <w:t>tátil;</w:t>
      </w:r>
    </w:p>
    <w:p>
      <w:pPr>
        <w:pStyle w:val="ListParagraph"/>
        <w:numPr>
          <w:ilvl w:val="0"/>
          <w:numId w:val="4"/>
        </w:numPr>
        <w:tabs>
          <w:tab w:pos="368" w:val="left" w:leader="none"/>
        </w:tabs>
        <w:spacing w:line="240" w:lineRule="auto" w:before="43" w:after="0"/>
        <w:ind w:left="367" w:right="0" w:hanging="256"/>
        <w:jc w:val="left"/>
        <w:rPr>
          <w:sz w:val="24"/>
        </w:rPr>
      </w:pPr>
      <w:r>
        <w:rPr>
          <w:sz w:val="24"/>
        </w:rPr>
        <w:t>Audiodescrição;</w:t>
      </w:r>
    </w:p>
    <w:p>
      <w:pPr>
        <w:pStyle w:val="ListParagraph"/>
        <w:numPr>
          <w:ilvl w:val="0"/>
          <w:numId w:val="4"/>
        </w:numPr>
        <w:tabs>
          <w:tab w:pos="361" w:val="left" w:leader="none"/>
        </w:tabs>
        <w:spacing w:line="240" w:lineRule="auto" w:before="45" w:after="0"/>
        <w:ind w:left="360" w:right="0" w:hanging="249"/>
        <w:jc w:val="left"/>
        <w:rPr>
          <w:sz w:val="24"/>
        </w:rPr>
      </w:pPr>
      <w:r>
        <w:rPr>
          <w:sz w:val="24"/>
        </w:rPr>
        <w:t>Legendas;</w:t>
      </w:r>
    </w:p>
    <w:p>
      <w:pPr>
        <w:pStyle w:val="ListParagraph"/>
        <w:numPr>
          <w:ilvl w:val="0"/>
          <w:numId w:val="4"/>
        </w:numPr>
        <w:tabs>
          <w:tab w:pos="314" w:val="left" w:leader="none"/>
        </w:tabs>
        <w:spacing w:line="240" w:lineRule="auto" w:before="43" w:after="0"/>
        <w:ind w:left="313" w:right="0" w:hanging="202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3"/>
          <w:sz w:val="24"/>
        </w:rPr>
        <w:t> </w:t>
      </w:r>
      <w:r>
        <w:rPr>
          <w:sz w:val="24"/>
        </w:rPr>
        <w:t>simples;</w:t>
      </w: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240" w:lineRule="auto" w:before="43" w:after="0"/>
        <w:ind w:left="352" w:right="0" w:hanging="241"/>
        <w:jc w:val="left"/>
        <w:rPr>
          <w:sz w:val="24"/>
        </w:rPr>
      </w:pPr>
      <w:r>
        <w:rPr>
          <w:sz w:val="24"/>
        </w:rPr>
        <w:t>Textos</w:t>
      </w:r>
      <w:r>
        <w:rPr>
          <w:spacing w:val="-3"/>
          <w:sz w:val="24"/>
        </w:rPr>
        <w:t> </w:t>
      </w:r>
      <w:r>
        <w:rPr>
          <w:sz w:val="24"/>
        </w:rPr>
        <w:t>adaptados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software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leitor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tela</w:t>
      </w:r>
      <w:r>
        <w:rPr>
          <w:spacing w:val="-3"/>
          <w:sz w:val="24"/>
        </w:rPr>
        <w:t> </w:t>
      </w:r>
      <w:r>
        <w:rPr>
          <w:sz w:val="24"/>
        </w:rPr>
        <w:t>(N.V.D.R.);</w:t>
      </w:r>
    </w:p>
    <w:p>
      <w:pPr>
        <w:pStyle w:val="ListParagraph"/>
        <w:numPr>
          <w:ilvl w:val="0"/>
          <w:numId w:val="4"/>
        </w:numPr>
        <w:tabs>
          <w:tab w:pos="367" w:val="left" w:leader="none"/>
        </w:tabs>
        <w:spacing w:line="240" w:lineRule="auto" w:before="46" w:after="0"/>
        <w:ind w:left="366" w:right="0" w:hanging="255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permitam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comunicação</w:t>
      </w:r>
      <w:r>
        <w:rPr>
          <w:spacing w:val="-2"/>
          <w:sz w:val="24"/>
        </w:rPr>
        <w:t> </w:t>
      </w:r>
      <w:r>
        <w:rPr>
          <w:sz w:val="24"/>
        </w:rPr>
        <w:t>acessível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pessoas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deficiência.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276" w:lineRule="auto" w:before="1" w:after="0"/>
        <w:ind w:left="112" w:right="466" w:firstLine="0"/>
        <w:jc w:val="left"/>
        <w:rPr>
          <w:sz w:val="24"/>
        </w:rPr>
      </w:pPr>
      <w:r>
        <w:rPr>
          <w:sz w:val="24"/>
        </w:rPr>
        <w:t>Especificamente para pessoas com deficiência, mecanismo de protagonismo e participação</w:t>
      </w:r>
      <w:r>
        <w:rPr>
          <w:spacing w:val="-52"/>
          <w:sz w:val="24"/>
        </w:rPr>
        <w:t> </w:t>
      </w:r>
      <w:r>
        <w:rPr>
          <w:sz w:val="24"/>
        </w:rPr>
        <w:t>poderão</w:t>
      </w:r>
      <w:r>
        <w:rPr>
          <w:spacing w:val="-1"/>
          <w:sz w:val="24"/>
        </w:rPr>
        <w:t> </w:t>
      </w:r>
      <w:r>
        <w:rPr>
          <w:sz w:val="24"/>
        </w:rPr>
        <w:t>ser concretizados também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meio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iniciativas,</w:t>
      </w:r>
      <w:r>
        <w:rPr>
          <w:spacing w:val="-4"/>
          <w:sz w:val="24"/>
        </w:rPr>
        <w:t> </w:t>
      </w:r>
      <w:r>
        <w:rPr>
          <w:sz w:val="24"/>
        </w:rPr>
        <w:t>entre outras.: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355" w:val="left" w:leader="none"/>
        </w:tabs>
        <w:spacing w:line="240" w:lineRule="auto" w:before="0" w:after="0"/>
        <w:ind w:left="354" w:right="0" w:hanging="243"/>
        <w:jc w:val="left"/>
        <w:rPr>
          <w:sz w:val="24"/>
        </w:rPr>
      </w:pPr>
      <w:r>
        <w:rPr>
          <w:sz w:val="24"/>
        </w:rPr>
        <w:t>Adaptação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espaços</w:t>
      </w:r>
      <w:r>
        <w:rPr>
          <w:spacing w:val="-4"/>
          <w:sz w:val="24"/>
        </w:rPr>
        <w:t> </w:t>
      </w:r>
      <w:r>
        <w:rPr>
          <w:sz w:val="24"/>
        </w:rPr>
        <w:t>culturais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residências</w:t>
      </w:r>
      <w:r>
        <w:rPr>
          <w:spacing w:val="-2"/>
          <w:sz w:val="24"/>
        </w:rPr>
        <w:t> </w:t>
      </w:r>
      <w:r>
        <w:rPr>
          <w:sz w:val="24"/>
        </w:rPr>
        <w:t>inclusivas;</w:t>
      </w: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0" w:lineRule="auto" w:before="43" w:after="0"/>
        <w:ind w:left="366" w:right="0" w:hanging="255"/>
        <w:jc w:val="left"/>
        <w:rPr>
          <w:sz w:val="24"/>
        </w:rPr>
      </w:pPr>
      <w:r>
        <w:rPr>
          <w:sz w:val="24"/>
        </w:rPr>
        <w:t>Utilização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tecnologias</w:t>
      </w:r>
      <w:r>
        <w:rPr>
          <w:spacing w:val="-2"/>
          <w:sz w:val="24"/>
        </w:rPr>
        <w:t> </w:t>
      </w:r>
      <w:r>
        <w:rPr>
          <w:sz w:val="24"/>
        </w:rPr>
        <w:t>assistivas,</w:t>
      </w:r>
      <w:r>
        <w:rPr>
          <w:spacing w:val="-3"/>
          <w:sz w:val="24"/>
        </w:rPr>
        <w:t> </w:t>
      </w:r>
      <w:r>
        <w:rPr>
          <w:sz w:val="24"/>
        </w:rPr>
        <w:t>ajudas</w:t>
      </w:r>
      <w:r>
        <w:rPr>
          <w:spacing w:val="-4"/>
          <w:sz w:val="24"/>
        </w:rPr>
        <w:t> </w:t>
      </w:r>
      <w:r>
        <w:rPr>
          <w:sz w:val="24"/>
        </w:rPr>
        <w:t>técnicas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produtos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desenho</w:t>
      </w:r>
      <w:r>
        <w:rPr>
          <w:spacing w:val="-4"/>
          <w:sz w:val="24"/>
        </w:rPr>
        <w:t> </w:t>
      </w:r>
      <w:r>
        <w:rPr>
          <w:sz w:val="24"/>
        </w:rPr>
        <w:t>universal;</w:t>
      </w:r>
    </w:p>
    <w:p>
      <w:pPr>
        <w:pStyle w:val="ListParagraph"/>
        <w:numPr>
          <w:ilvl w:val="0"/>
          <w:numId w:val="5"/>
        </w:numPr>
        <w:tabs>
          <w:tab w:pos="341" w:val="left" w:leader="none"/>
        </w:tabs>
        <w:spacing w:line="240" w:lineRule="auto" w:before="43" w:after="0"/>
        <w:ind w:left="340" w:right="0" w:hanging="229"/>
        <w:jc w:val="left"/>
        <w:rPr>
          <w:sz w:val="24"/>
        </w:rPr>
      </w:pP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prevenção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erradicação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barreiras</w:t>
      </w:r>
      <w:r>
        <w:rPr>
          <w:spacing w:val="-2"/>
          <w:sz w:val="24"/>
        </w:rPr>
        <w:t> </w:t>
      </w:r>
      <w:r>
        <w:rPr>
          <w:sz w:val="24"/>
        </w:rPr>
        <w:t>atitudinais;</w:t>
      </w:r>
    </w:p>
    <w:p>
      <w:pPr>
        <w:pStyle w:val="ListParagraph"/>
        <w:numPr>
          <w:ilvl w:val="0"/>
          <w:numId w:val="5"/>
        </w:numPr>
        <w:tabs>
          <w:tab w:pos="367" w:val="left" w:leader="none"/>
        </w:tabs>
        <w:spacing w:line="240" w:lineRule="auto" w:before="46" w:after="0"/>
        <w:ind w:left="366" w:right="0" w:hanging="255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assistência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acompanhante;</w:t>
      </w:r>
    </w:p>
    <w:p>
      <w:pPr>
        <w:pStyle w:val="ListParagraph"/>
        <w:numPr>
          <w:ilvl w:val="0"/>
          <w:numId w:val="5"/>
        </w:numPr>
        <w:tabs>
          <w:tab w:pos="361" w:val="left" w:leader="none"/>
        </w:tabs>
        <w:spacing w:line="240" w:lineRule="auto" w:before="43" w:after="0"/>
        <w:ind w:left="360" w:right="0" w:hanging="249"/>
        <w:jc w:val="left"/>
        <w:rPr>
          <w:sz w:val="24"/>
        </w:rPr>
      </w:pPr>
      <w:r>
        <w:rPr>
          <w:sz w:val="24"/>
        </w:rPr>
        <w:t>Oferta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ações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capacitação</w:t>
      </w:r>
      <w:r>
        <w:rPr>
          <w:spacing w:val="-3"/>
          <w:sz w:val="24"/>
        </w:rPr>
        <w:t> </w:t>
      </w:r>
      <w:r>
        <w:rPr>
          <w:sz w:val="24"/>
        </w:rPr>
        <w:t>acessíveis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pessoas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deficiência.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276" w:lineRule="auto" w:before="0" w:after="0"/>
        <w:ind w:left="112" w:right="121" w:firstLine="0"/>
        <w:jc w:val="both"/>
        <w:rPr>
          <w:sz w:val="24"/>
        </w:rPr>
      </w:pPr>
      <w:r>
        <w:rPr>
          <w:sz w:val="24"/>
        </w:rPr>
        <w:t>O material de divulgação dos produtos culturais resultantes dos projetos, da iniciativa ou do</w:t>
      </w:r>
      <w:r>
        <w:rPr>
          <w:spacing w:val="1"/>
          <w:sz w:val="24"/>
        </w:rPr>
        <w:t> </w:t>
      </w:r>
      <w:r>
        <w:rPr>
          <w:sz w:val="24"/>
        </w:rPr>
        <w:t>espaço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disponibilizado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formatos</w:t>
      </w:r>
      <w:r>
        <w:rPr>
          <w:spacing w:val="1"/>
          <w:sz w:val="24"/>
        </w:rPr>
        <w:t> </w:t>
      </w:r>
      <w:r>
        <w:rPr>
          <w:sz w:val="24"/>
        </w:rPr>
        <w:t>acessíveis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pessoas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deficiência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conterá</w:t>
      </w:r>
      <w:r>
        <w:rPr>
          <w:spacing w:val="1"/>
          <w:sz w:val="24"/>
        </w:rPr>
        <w:t> </w:t>
      </w:r>
      <w:r>
        <w:rPr>
          <w:sz w:val="24"/>
        </w:rPr>
        <w:t>informações sobre</w:t>
      </w:r>
      <w:r>
        <w:rPr>
          <w:spacing w:val="-1"/>
          <w:sz w:val="24"/>
        </w:rPr>
        <w:t> </w:t>
      </w:r>
      <w:r>
        <w:rPr>
          <w:sz w:val="24"/>
        </w:rPr>
        <w:t>os recursos de acessibilidade</w:t>
      </w:r>
      <w:r>
        <w:rPr>
          <w:spacing w:val="-1"/>
          <w:sz w:val="24"/>
        </w:rPr>
        <w:t> </w:t>
      </w:r>
      <w:r>
        <w:rPr>
          <w:sz w:val="24"/>
        </w:rPr>
        <w:t>disponibilizados.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ind w:right="1480"/>
      </w:pPr>
      <w:r>
        <w:rPr/>
        <w:t>Preencher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anexar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formulário</w:t>
      </w:r>
      <w:r>
        <w:rPr>
          <w:spacing w:val="-1"/>
        </w:rPr>
        <w:t> </w:t>
      </w:r>
      <w:r>
        <w:rPr/>
        <w:t>abaixo</w:t>
      </w:r>
      <w:r>
        <w:rPr>
          <w:spacing w:val="-5"/>
        </w:rPr>
        <w:t> </w:t>
      </w:r>
      <w:r>
        <w:rPr/>
        <w:t>conforme</w:t>
      </w:r>
      <w:r>
        <w:rPr>
          <w:spacing w:val="50"/>
        </w:rPr>
        <w:t> </w:t>
      </w:r>
      <w:r>
        <w:rPr/>
        <w:t>ficha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5672"/>
      </w:tblGrid>
      <w:tr>
        <w:trPr>
          <w:trHeight w:val="337" w:hRule="atLeast"/>
        </w:trPr>
        <w:tc>
          <w:tcPr>
            <w:tcW w:w="3195" w:type="dxa"/>
          </w:tcPr>
          <w:p>
            <w:pPr>
              <w:pStyle w:val="TableParagraph"/>
              <w:spacing w:line="292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Inscrição: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3195" w:type="dxa"/>
          </w:tcPr>
          <w:p>
            <w:pPr>
              <w:pStyle w:val="TableParagraph"/>
              <w:spacing w:line="292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Projeto: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3195" w:type="dxa"/>
          </w:tcPr>
          <w:p>
            <w:pPr>
              <w:pStyle w:val="TableParagraph"/>
              <w:spacing w:line="29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Linguagem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(ex:</w:t>
            </w:r>
          </w:p>
          <w:p>
            <w:pPr>
              <w:pStyle w:val="TableParagraph"/>
              <w:spacing w:before="43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literatura,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teatro,circo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56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76" w:lineRule="auto"/>
        <w:ind w:left="112"/>
      </w:pP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projeto</w:t>
      </w:r>
      <w:r>
        <w:rPr>
          <w:color w:val="000009"/>
          <w:spacing w:val="1"/>
        </w:rPr>
        <w:t> </w:t>
      </w:r>
      <w:r>
        <w:rPr>
          <w:color w:val="000009"/>
        </w:rPr>
        <w:t>propõe</w:t>
      </w:r>
      <w:r>
        <w:rPr>
          <w:color w:val="000009"/>
          <w:spacing w:val="1"/>
        </w:rPr>
        <w:t> </w:t>
      </w:r>
      <w:r>
        <w:rPr>
          <w:color w:val="000009"/>
        </w:rPr>
        <w:t>ações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acessibilidade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1"/>
        </w:rPr>
        <w:t> </w:t>
      </w:r>
      <w:r>
        <w:rPr>
          <w:color w:val="000009"/>
        </w:rPr>
        <w:t>pessoas</w:t>
      </w:r>
      <w:r>
        <w:rPr>
          <w:color w:val="000009"/>
          <w:spacing w:val="1"/>
        </w:rPr>
        <w:t> </w:t>
      </w:r>
      <w:r>
        <w:rPr>
          <w:color w:val="000009"/>
        </w:rPr>
        <w:t>deficientes,</w:t>
      </w:r>
      <w:r>
        <w:rPr>
          <w:color w:val="000009"/>
          <w:spacing w:val="1"/>
        </w:rPr>
        <w:t> </w:t>
      </w:r>
      <w:r>
        <w:rPr>
          <w:color w:val="000009"/>
        </w:rPr>
        <w:t>em</w:t>
      </w:r>
      <w:r>
        <w:rPr>
          <w:color w:val="000009"/>
          <w:spacing w:val="1"/>
        </w:rPr>
        <w:t> </w:t>
      </w:r>
      <w:r>
        <w:rPr>
          <w:color w:val="000009"/>
        </w:rPr>
        <w:t>suas</w:t>
      </w:r>
      <w:r>
        <w:rPr>
          <w:color w:val="000009"/>
          <w:spacing w:val="1"/>
        </w:rPr>
        <w:t> </w:t>
      </w:r>
      <w:r>
        <w:rPr>
          <w:color w:val="000009"/>
        </w:rPr>
        <w:t>múltiplas</w:t>
      </w:r>
      <w:r>
        <w:rPr>
          <w:color w:val="000009"/>
          <w:spacing w:val="-53"/>
        </w:rPr>
        <w:t> </w:t>
      </w:r>
      <w:r>
        <w:rPr>
          <w:color w:val="000009"/>
        </w:rPr>
        <w:t>especificidades,</w:t>
      </w:r>
      <w:r>
        <w:rPr>
          <w:color w:val="000009"/>
          <w:spacing w:val="-2"/>
        </w:rPr>
        <w:t> </w:t>
      </w:r>
      <w:r>
        <w:rPr>
          <w:color w:val="000009"/>
        </w:rPr>
        <w:t>auditiva,</w:t>
      </w:r>
      <w:r>
        <w:rPr>
          <w:color w:val="000009"/>
          <w:spacing w:val="-2"/>
        </w:rPr>
        <w:t> </w:t>
      </w:r>
      <w:r>
        <w:rPr>
          <w:color w:val="000009"/>
        </w:rPr>
        <w:t>visual, motora ou intelectual?</w:t>
      </w:r>
    </w:p>
    <w:p>
      <w:pPr>
        <w:pStyle w:val="BodyText"/>
        <w:spacing w:line="292" w:lineRule="exact"/>
        <w:ind w:left="112"/>
      </w:pPr>
      <w:r>
        <w:rPr>
          <w:color w:val="000009"/>
        </w:rPr>
        <w:t>(</w:t>
      </w:r>
      <w:r>
        <w:rPr>
          <w:color w:val="000009"/>
          <w:spacing w:val="56"/>
        </w:rPr>
        <w:t> </w:t>
      </w:r>
      <w:r>
        <w:rPr>
          <w:color w:val="000009"/>
        </w:rPr>
        <w:t>)</w:t>
      </w:r>
      <w:r>
        <w:rPr>
          <w:color w:val="000009"/>
          <w:spacing w:val="-2"/>
        </w:rPr>
        <w:t> </w:t>
      </w:r>
      <w:r>
        <w:rPr>
          <w:color w:val="000009"/>
        </w:rPr>
        <w:t>SM</w:t>
      </w:r>
      <w:r>
        <w:rPr>
          <w:color w:val="000009"/>
          <w:spacing w:val="53"/>
        </w:rPr>
        <w:t> </w:t>
      </w:r>
      <w:r>
        <w:rPr>
          <w:color w:val="000009"/>
        </w:rPr>
        <w:t>NÃO</w:t>
      </w:r>
      <w:r>
        <w:rPr>
          <w:color w:val="000009"/>
          <w:spacing w:val="55"/>
        </w:rPr>
        <w:t> </w:t>
      </w:r>
      <w:r>
        <w:rPr>
          <w:color w:val="000009"/>
        </w:rPr>
        <w:t>(</w:t>
      </w:r>
      <w:r>
        <w:rPr>
          <w:color w:val="000009"/>
          <w:spacing w:val="107"/>
        </w:rPr>
        <w:t> </w:t>
      </w:r>
      <w:r>
        <w:rPr>
          <w:color w:val="000009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112"/>
        <w:jc w:val="left"/>
      </w:pPr>
      <w:r>
        <w:rPr>
          <w:color w:val="000009"/>
        </w:rPr>
        <w:t>Descreva</w:t>
      </w:r>
      <w:r>
        <w:rPr>
          <w:color w:val="000009"/>
          <w:spacing w:val="-5"/>
        </w:rPr>
        <w:t> </w:t>
      </w:r>
      <w:r>
        <w:rPr>
          <w:color w:val="000009"/>
        </w:rPr>
        <w:t>abaixo</w:t>
      </w:r>
      <w:r>
        <w:rPr>
          <w:color w:val="000009"/>
          <w:spacing w:val="-1"/>
        </w:rPr>
        <w:t> </w:t>
      </w:r>
      <w:r>
        <w:rPr>
          <w:color w:val="000009"/>
        </w:rPr>
        <w:t>sobre</w:t>
      </w:r>
      <w:r>
        <w:rPr>
          <w:color w:val="000009"/>
          <w:spacing w:val="-4"/>
        </w:rPr>
        <w:t> </w:t>
      </w:r>
      <w:r>
        <w:rPr>
          <w:color w:val="000009"/>
        </w:rPr>
        <w:t>como</w:t>
      </w:r>
      <w:r>
        <w:rPr>
          <w:color w:val="000009"/>
          <w:spacing w:val="-1"/>
        </w:rPr>
        <w:t> </w:t>
      </w:r>
      <w:r>
        <w:rPr>
          <w:color w:val="000009"/>
        </w:rPr>
        <w:t>se</w:t>
      </w:r>
      <w:r>
        <w:rPr>
          <w:color w:val="000009"/>
          <w:spacing w:val="-3"/>
        </w:rPr>
        <w:t> </w:t>
      </w:r>
      <w:r>
        <w:rPr>
          <w:color w:val="000009"/>
        </w:rPr>
        <w:t>dará</w:t>
      </w:r>
      <w:r>
        <w:rPr>
          <w:color w:val="000009"/>
          <w:spacing w:val="-3"/>
        </w:rPr>
        <w:t> </w:t>
      </w:r>
      <w:r>
        <w:rPr>
          <w:color w:val="000009"/>
        </w:rPr>
        <w:t>as</w:t>
      </w:r>
      <w:r>
        <w:rPr>
          <w:color w:val="000009"/>
          <w:spacing w:val="-3"/>
        </w:rPr>
        <w:t> </w:t>
      </w:r>
      <w:r>
        <w:rPr>
          <w:color w:val="000009"/>
        </w:rPr>
        <w:t>ações</w:t>
      </w:r>
      <w:r>
        <w:rPr>
          <w:color w:val="000009"/>
          <w:spacing w:val="-4"/>
        </w:rPr>
        <w:t> </w:t>
      </w:r>
      <w:r>
        <w:rPr>
          <w:color w:val="000009"/>
        </w:rPr>
        <w:t>de</w:t>
      </w:r>
      <w:r>
        <w:rPr>
          <w:color w:val="000009"/>
          <w:spacing w:val="-4"/>
        </w:rPr>
        <w:t> </w:t>
      </w:r>
      <w:r>
        <w:rPr>
          <w:color w:val="000009"/>
        </w:rPr>
        <w:t>acessibilidade</w:t>
      </w:r>
      <w:r>
        <w:rPr>
          <w:color w:val="000009"/>
          <w:spacing w:val="-5"/>
        </w:rPr>
        <w:t> </w:t>
      </w:r>
      <w:r>
        <w:rPr>
          <w:color w:val="000009"/>
        </w:rPr>
        <w:t>propostas.:</w:t>
      </w:r>
    </w:p>
    <w:p>
      <w:pPr>
        <w:spacing w:after="0"/>
        <w:jc w:val="left"/>
        <w:sectPr>
          <w:pgSz w:w="11910" w:h="16840"/>
          <w:pgMar w:header="404" w:footer="718" w:top="1640" w:bottom="900" w:left="1020" w:right="1140"/>
        </w:sectPr>
      </w:pPr>
    </w:p>
    <w:p>
      <w:pPr>
        <w:pStyle w:val="BodyText"/>
        <w:spacing w:before="4"/>
        <w:rPr>
          <w:b/>
          <w:sz w:val="3"/>
        </w:rPr>
      </w:pPr>
    </w:p>
    <w:p>
      <w:pPr>
        <w:pStyle w:val="BodyText"/>
        <w:ind w:left="-209"/>
        <w:rPr>
          <w:sz w:val="20"/>
        </w:rPr>
      </w:pPr>
      <w:r>
        <w:rPr>
          <w:sz w:val="20"/>
        </w:rPr>
        <w:pict>
          <v:group style="width:488.65pt;height:97.35pt;mso-position-horizontal-relative:char;mso-position-vertical-relative:line" coordorigin="0,0" coordsize="9773,1947">
            <v:shape style="position:absolute;left:0;top:0;width:9773;height:1947" coordorigin="0,0" coordsize="9773,1947" path="m9772,0l9753,0,9753,19,9753,1928,19,1928,19,19,9753,19,9753,0,19,0,0,0,0,19,0,1928,0,1947,19,1947,9753,1947,9772,1947,9772,1928,9772,19,977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4337" w:val="left" w:leader="none"/>
          <w:tab w:pos="5098" w:val="left" w:leader="none"/>
          <w:tab w:pos="6765" w:val="left" w:leader="none"/>
          <w:tab w:pos="7836" w:val="left" w:leader="none"/>
        </w:tabs>
        <w:spacing w:line="276" w:lineRule="auto" w:before="51"/>
        <w:ind w:left="4045" w:right="1907" w:hanging="2099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 e</w:t>
      </w:r>
      <w:r>
        <w:rPr>
          <w:spacing w:val="-2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147.979996pt;margin-top:17.829653pt;width:292.7pt;height:.1pt;mso-position-horizontal-relative:page;mso-position-vertical-relative:paragraph;z-index:-15728128;mso-wrap-distance-left:0;mso-wrap-distance-right:0" coordorigin="2960,357" coordsize="5854,0" path="m2960,357l8813,357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6"/>
        <w:ind w:left="1465" w:right="1472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2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</w:p>
    <w:p>
      <w:pPr>
        <w:spacing w:before="43"/>
        <w:ind w:left="1104" w:right="111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pgSz w:w="11910" w:h="16840"/>
      <w:pgMar w:header="404" w:footer="718" w:top="1640" w:bottom="900" w:left="10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49998pt;margin-top:792.024658pt;width:494.15pt;height:49.895056pt;mso-position-horizontal-relative:page;mso-position-vertical-relative:page;z-index:-15798784" filled="true" fillcolor="#1a969d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020004pt;margin-top:812.38031pt;width:361.95pt;height:24.3pt;mso-position-horizontal-relative:page;mso-position-vertical-relative:page;z-index:-15798272" type="#_x0000_t202" filled="false" stroked="false">
          <v:textbox inset="0,0,0,0">
            <w:txbxContent>
              <w:p>
                <w:pPr>
                  <w:spacing w:before="20"/>
                  <w:ind w:left="19" w:right="20" w:firstLine="0"/>
                  <w:jc w:val="center"/>
                  <w:rPr>
                    <w:rFonts w:ascii="Tahoma"/>
                    <w:b/>
                    <w:sz w:val="15"/>
                  </w:rPr>
                </w:pPr>
                <w:r>
                  <w:rPr>
                    <w:rFonts w:ascii="Tahoma"/>
                    <w:b/>
                    <w:color w:val="221F1F"/>
                    <w:spacing w:val="-1"/>
                    <w:w w:val="90"/>
                    <w:sz w:val="15"/>
                  </w:rPr>
                  <w:t>Secretaria</w:t>
                </w:r>
                <w:r>
                  <w:rPr>
                    <w:rFonts w:ascii="Tahoma"/>
                    <w:b/>
                    <w:color w:val="221F1F"/>
                    <w:spacing w:val="-4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spacing w:val="-1"/>
                    <w:w w:val="90"/>
                    <w:sz w:val="15"/>
                  </w:rPr>
                  <w:t>Municipal</w:t>
                </w:r>
                <w:r>
                  <w:rPr>
                    <w:rFonts w:ascii="Tahoma"/>
                    <w:b/>
                    <w:color w:val="221F1F"/>
                    <w:spacing w:val="-6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da</w:t>
                </w:r>
                <w:r>
                  <w:rPr>
                    <w:rFonts w:ascii="Tahoma"/>
                    <w:b/>
                    <w:color w:val="221F1F"/>
                    <w:spacing w:val="-1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Cultura</w:t>
                </w:r>
                <w:r>
                  <w:rPr>
                    <w:rFonts w:ascii="Tahoma"/>
                    <w:b/>
                    <w:color w:val="221F1F"/>
                    <w:spacing w:val="-4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de</w:t>
                </w:r>
                <w:r>
                  <w:rPr>
                    <w:rFonts w:ascii="Tahoma"/>
                    <w:b/>
                    <w:color w:val="221F1F"/>
                    <w:spacing w:val="-2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Fortaleza</w:t>
                </w:r>
                <w:r>
                  <w:rPr>
                    <w:rFonts w:ascii="Tahoma"/>
                    <w:b/>
                    <w:color w:val="221F1F"/>
                    <w:spacing w:val="-2"/>
                    <w:w w:val="90"/>
                    <w:sz w:val="15"/>
                  </w:rPr>
                  <w:t> </w:t>
                </w:r>
                <w:r>
                  <w:rPr>
                    <w:rFonts w:ascii="Tahoma"/>
                    <w:b/>
                    <w:color w:val="221F1F"/>
                    <w:w w:val="90"/>
                    <w:sz w:val="15"/>
                  </w:rPr>
                  <w:t>(Secultfor)</w:t>
                </w:r>
              </w:p>
              <w:p>
                <w:pPr>
                  <w:spacing w:before="83"/>
                  <w:ind w:left="20" w:right="20" w:firstLine="0"/>
                  <w:jc w:val="center"/>
                  <w:rPr>
                    <w:rFonts w:ascii="Tahoma" w:hAnsi="Tahoma"/>
                    <w:b/>
                    <w:sz w:val="15"/>
                  </w:rPr>
                </w:pP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Rua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Padre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Valdevino,</w:t>
                </w:r>
                <w:r>
                  <w:rPr>
                    <w:rFonts w:ascii="Tahoma" w:hAnsi="Tahoma"/>
                    <w:b/>
                    <w:color w:val="221F1F"/>
                    <w:spacing w:val="7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1040</w:t>
                </w:r>
                <w:r>
                  <w:rPr>
                    <w:rFonts w:ascii="Tahoma" w:hAnsi="Tahoma"/>
                    <w:b/>
                    <w:color w:val="221F1F"/>
                    <w:spacing w:val="14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Joaquim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Távora</w:t>
                </w:r>
                <w:r>
                  <w:rPr>
                    <w:rFonts w:ascii="Tahoma" w:hAnsi="Tahoma"/>
                    <w:b/>
                    <w:color w:val="221F1F"/>
                    <w:spacing w:val="14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CEP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60135</w:t>
                </w:r>
                <w:r>
                  <w:rPr>
                    <w:rFonts w:ascii="Tahoma" w:hAnsi="Tahoma"/>
                    <w:b/>
                    <w:color w:val="221F1F"/>
                    <w:spacing w:val="9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040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-</w:t>
                </w:r>
                <w:r>
                  <w:rPr>
                    <w:rFonts w:ascii="Tahoma" w:hAnsi="Tahoma"/>
                    <w:b/>
                    <w:color w:val="221F1F"/>
                    <w:spacing w:val="12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Fortaleza,</w:t>
                </w:r>
                <w:r>
                  <w:rPr>
                    <w:rFonts w:ascii="Tahoma" w:hAnsi="Tahoma"/>
                    <w:b/>
                    <w:color w:val="221F1F"/>
                    <w:spacing w:val="8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Ceará,</w:t>
                </w:r>
                <w:r>
                  <w:rPr>
                    <w:rFonts w:ascii="Tahoma" w:hAnsi="Tahoma"/>
                    <w:b/>
                    <w:color w:val="221F1F"/>
                    <w:spacing w:val="7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Brasil.</w:t>
                </w:r>
                <w:r>
                  <w:rPr>
                    <w:rFonts w:ascii="Tahoma" w:hAnsi="Tahoma"/>
                    <w:b/>
                    <w:color w:val="221F1F"/>
                    <w:spacing w:val="10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Tel.:</w:t>
                </w:r>
                <w:r>
                  <w:rPr>
                    <w:rFonts w:ascii="Tahoma" w:hAnsi="Tahoma"/>
                    <w:b/>
                    <w:color w:val="221F1F"/>
                    <w:spacing w:val="12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85</w:t>
                </w:r>
                <w:r>
                  <w:rPr>
                    <w:rFonts w:ascii="Tahoma" w:hAnsi="Tahoma"/>
                    <w:b/>
                    <w:color w:val="221F1F"/>
                    <w:spacing w:val="11"/>
                    <w:w w:val="85"/>
                    <w:sz w:val="15"/>
                  </w:rPr>
                  <w:t> </w:t>
                </w:r>
                <w:r>
                  <w:rPr>
                    <w:rFonts w:ascii="Tahoma" w:hAnsi="Tahoma"/>
                    <w:b/>
                    <w:color w:val="221F1F"/>
                    <w:w w:val="85"/>
                    <w:sz w:val="15"/>
                  </w:rPr>
                  <w:t>3105-1387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1728214</wp:posOffset>
          </wp:positionH>
          <wp:positionV relativeFrom="page">
            <wp:posOffset>256660</wp:posOffset>
          </wp:positionV>
          <wp:extent cx="4327164" cy="59240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7164" cy="592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354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8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7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4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91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9" w:hanging="24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54" w:hanging="24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8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7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4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91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0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9" w:hanging="24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55" w:hanging="243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8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7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4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91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0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9" w:hanging="24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0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8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7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75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4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3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91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0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9" w:hanging="23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12" w:hanging="284"/>
        <w:jc w:val="left"/>
      </w:pPr>
      <w:rPr>
        <w:rFonts w:hint="default"/>
        <w:i/>
        <w:iCs/>
        <w:spacing w:val="-1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2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5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7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0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3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95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8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1" w:hanging="284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65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2024-08-29T15:09:52Z</dcterms:created>
  <dcterms:modified xsi:type="dcterms:W3CDTF">2024-08-29T15:09:52Z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2024-08-28T00:00:00Z</vt:filetime>
  </property>
</Properties>
</file>