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center" w:leader="none" w:pos="4252"/>
          <w:tab w:val="right" w:leader="none" w:pos="8504"/>
        </w:tabs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839826" cy="1709738"/>
            <wp:effectExtent b="0" l="0" r="0" t="0"/>
            <wp:docPr descr="Logotipo&#10;&#10;Descrição gerada automaticamente" id="4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762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826" cy="1709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40" w:lineRule="auto"/>
        <w:ind w:left="-141.73228346456688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Esse documento não faz parte dos documentos de inscrição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ou seja,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somente poderá ser utilizado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após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publicação do resultado preliminar da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banca ordinária de heteroidentificação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 em casos nos quais o/a/e agente cultural considere a necessidade de pedir uma revisão, direcionada </w:t>
      </w:r>
      <w:r w:rsidDel="00000000" w:rsidR="00000000" w:rsidRPr="00000000">
        <w:rPr>
          <w:sz w:val="24"/>
          <w:szCs w:val="24"/>
          <w:rtl w:val="0"/>
        </w:rPr>
        <w:t xml:space="preserve">à Banca Recursal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Heteroidentificação, sobre a sua </w:t>
      </w:r>
      <w:r w:rsidDel="00000000" w:rsidR="00000000" w:rsidRPr="00000000">
        <w:rPr>
          <w:sz w:val="24"/>
          <w:szCs w:val="24"/>
          <w:rtl w:val="0"/>
        </w:rPr>
        <w:t xml:space="preserve">situação no referido certame e no que diz respeito ao parecer da Banca Ordinária de Heteroidentificação.</w:t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40" w:lineRule="auto"/>
        <w:ind w:left="-141.7322834645668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5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do/a/e agente cultural: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do/a/e agente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Convocação nº: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10392962</wp:posOffset>
            </wp:positionV>
            <wp:extent cx="7558088" cy="31432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Justificativa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(descreva de forma objetiva o motivo do pedido de recurso)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-141.73228346456688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7.732283464567" w:type="dxa"/>
        <w:jc w:val="left"/>
        <w:tblInd w:w="-141.73228346456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67.732283464567"/>
        <w:tblGridChange w:id="0">
          <w:tblGrid>
            <w:gridCol w:w="9167.7322834645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line="276" w:lineRule="auto"/>
        <w:ind w:left="-141.73228346456688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widowControl w:val="0"/>
        <w:spacing w:after="200" w:before="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_____ de __________________de 2024.</w:t>
      </w:r>
    </w:p>
    <w:p w:rsidR="00000000" w:rsidDel="00000000" w:rsidP="00000000" w:rsidRDefault="00000000" w:rsidRPr="00000000" w14:paraId="00000040">
      <w:pPr>
        <w:widowControl w:val="0"/>
        <w:spacing w:after="200" w:before="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20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2">
      <w:pPr>
        <w:widowControl w:val="0"/>
        <w:spacing w:after="20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do/a/e agente cultural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10380258</wp:posOffset>
            </wp:positionV>
            <wp:extent cx="7558088" cy="314325"/>
            <wp:effectExtent b="0" l="0" r="0" t="0"/>
            <wp:wrapSquare wrapText="bothSides" distB="0" distT="0" distL="0" distR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-729661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-729661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