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ANEXO VI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I - RELATÓRIO DA EXECUÇÃO FÍSICO-FINANCEIRA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1"/>
        <w:tblW w:w="9857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44"/>
        <w:gridCol w:w="4012"/>
      </w:tblGrid>
      <w:tr>
        <w:trPr>
          <w:trHeight w:val="340" w:hRule="atLeast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Outorgado: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Nº do Termo de Concessão:</w:t>
            </w:r>
          </w:p>
        </w:tc>
      </w:tr>
      <w:tr>
        <w:trPr>
          <w:trHeight w:val="340" w:hRule="atLeast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Nome do Projeto: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Período:</w:t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2"/>
        <w:tblW w:w="990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9"/>
        <w:gridCol w:w="826"/>
        <w:gridCol w:w="1244"/>
        <w:gridCol w:w="1081"/>
        <w:gridCol w:w="1499"/>
        <w:gridCol w:w="1426"/>
        <w:gridCol w:w="1485"/>
        <w:gridCol w:w="1528"/>
      </w:tblGrid>
      <w:tr>
        <w:trPr>
          <w:trHeight w:val="220" w:hRule="atLeast"/>
          <w:cantSplit w:val="true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1C232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F Í S I C O</w:t>
            </w:r>
          </w:p>
        </w:tc>
      </w:tr>
      <w:tr>
        <w:trPr>
          <w:trHeight w:val="1" w:hRule="atLeast"/>
          <w:cantSplit w:val="true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Meta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true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Etapa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true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Descrição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Unidade Medida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true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No Período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true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Até o Período</w:t>
            </w:r>
          </w:p>
        </w:tc>
      </w:tr>
      <w:tr>
        <w:trPr>
          <w:trHeight w:val="1" w:hRule="atLeast"/>
          <w:cantSplit w:val="true"/>
        </w:trPr>
        <w:tc>
          <w:tcPr>
            <w:tcW w:w="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Programado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Executado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Programado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Executado</w:t>
            </w:r>
          </w:p>
        </w:tc>
      </w:tr>
      <w:tr>
        <w:trPr>
          <w:trHeight w:val="5979" w:hRule="atLeast"/>
          <w:cantSplit w:val="true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60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</w:tbl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3"/>
        <w:tblW w:w="96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75"/>
        <w:gridCol w:w="735"/>
        <w:gridCol w:w="1215"/>
        <w:gridCol w:w="1184"/>
        <w:gridCol w:w="961"/>
        <w:gridCol w:w="690"/>
        <w:gridCol w:w="105"/>
        <w:gridCol w:w="1424"/>
        <w:gridCol w:w="1335"/>
        <w:gridCol w:w="105"/>
        <w:gridCol w:w="1215"/>
      </w:tblGrid>
      <w:tr>
        <w:trPr>
          <w:trHeight w:val="545" w:hRule="atLeast"/>
        </w:trPr>
        <w:tc>
          <w:tcPr>
            <w:tcW w:w="96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1C232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 I N A N C E I R O</w:t>
            </w:r>
          </w:p>
        </w:tc>
      </w:tr>
      <w:tr>
        <w:trPr>
          <w:trHeight w:val="545" w:hRule="atLeast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Meta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Etapa</w:t>
            </w:r>
          </w:p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Fase</w:t>
            </w:r>
          </w:p>
        </w:tc>
        <w:tc>
          <w:tcPr>
            <w:tcW w:w="4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Realizado no Período</w:t>
            </w:r>
          </w:p>
        </w:tc>
        <w:tc>
          <w:tcPr>
            <w:tcW w:w="4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Realizado até o período</w:t>
            </w:r>
          </w:p>
        </w:tc>
      </w:tr>
      <w:tr>
        <w:trPr>
          <w:trHeight w:val="545" w:hRule="atLeast"/>
        </w:trPr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Outorgante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Outorgado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Outros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Total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Outorgante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Outorgado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Outros</w:t>
            </w:r>
          </w:p>
        </w:tc>
      </w:tr>
      <w:tr>
        <w:trPr>
          <w:trHeight w:val="545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830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Total (R$)</w:t>
            </w:r>
          </w:p>
        </w:tc>
        <w:tc>
          <w:tcPr>
            <w:tcW w:w="77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Fortaleza/CE, ___ de ______________ de 2024.</w:t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4"/>
        <w:tblW w:w="9807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56"/>
        <w:gridCol w:w="2550"/>
      </w:tblGrid>
      <w:tr>
        <w:trPr>
          <w:trHeight w:val="1020" w:hRule="atLeast"/>
        </w:trPr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OUTORGADO: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ASSINATURA: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lineRule="auto" w:line="276" w:before="0" w:after="0"/>
              <w:ind w:right="0" w:hanging="0"/>
              <w:jc w:val="both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Reservado à Unidade Outorgante</w:t>
      </w:r>
    </w:p>
    <w:tbl>
      <w:tblPr>
        <w:tblStyle w:val="Table5"/>
        <w:tblW w:w="9807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70"/>
        <w:gridCol w:w="2536"/>
      </w:tblGrid>
      <w:tr>
        <w:trPr>
          <w:trHeight w:val="814" w:hRule="atLeast"/>
          <w:cantSplit w:val="true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Parecer Técnico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Aprovação do Ordenador de Despesas</w:t>
            </w:r>
          </w:p>
          <w:p>
            <w:pPr>
              <w:pStyle w:val="Normal1"/>
              <w:widowControl w:val="false"/>
              <w:spacing w:lineRule="auto" w:line="276" w:before="0" w:after="0"/>
              <w:ind w:left="-283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Fortaleza/CE, ___ de ______________ de 2024.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Parecer Financeiro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Assinatura</w:t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 w:before="0" w:after="0"/>
        <w:ind w:left="-227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2</Pages>
  <Words>105</Words>
  <Characters>578</Characters>
  <CharactersWithSpaces>641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2024-02-26T11:04:14Z</dcterms:modified>
  <cp:revision>1</cp:revision>
  <dc:subject/>
  <dc:title/>
</cp:coreProperties>
</file>