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ANEXO V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I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 – MINUTA DO TERMO DE CONCESSÃO DE APOIO FINANCEIRO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***NÃO PREENCHER***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TERMO DE CONCESSÃO DE APOIO FINANCEIRO Nº ___/202</w:t>
      </w:r>
      <w:r>
        <w:rPr>
          <w:rFonts w:eastAsia="Arial" w:cs="Arial" w:ascii="Arial" w:hAnsi="Arial"/>
          <w:b/>
          <w:sz w:val="22"/>
          <w:szCs w:val="22"/>
        </w:rPr>
        <w:t>4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/SECULTFOR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4535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TERMO DE CONCESSÃO DE APOIO FINANCEIRO AO PROJETO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_________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 QUE CELEBRAM ENTRE SI, O MUNICÍPIO DE FORTALEZA, COM A INTERVENIÊNCIA DA SECRETARIA MUNICIPAL DA CULTURA DA FORTALEZA – SECULTFOR E 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____________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 DORAVANTE QUALIFICADOS.</w:t>
      </w:r>
    </w:p>
    <w:p>
      <w:pPr>
        <w:pStyle w:val="Normal1"/>
        <w:widowControl w:val="false"/>
        <w:spacing w:lineRule="auto" w:line="276" w:before="0" w:after="0"/>
        <w:ind w:left="2268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OUTORGANTE: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OUTORGADO: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Em conformidade com o Processo nº ___________, referente a Chamada Pública ________, Edital nº __________, têm, entre si, justo e avençado, o presente TERMO DE CONCESSÃO DE APOIO FINANCEIRO, sujeitando-se subsidiariamente às normas da Lei nº 14.133/2021, Instrução Normativa nº 02/2023 da Controladoria e Ouvidoria do Município e demais normas que regem a espécie, bem como às cláusulas e condições abaixo especificadas: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CLÁUSULA PRIMEIRA – OBJETO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1.1. O presente Termo tem por objeto a Concessão de Apoio Financeiro para a realização do Projeto _______________ inscrito na categoria 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___________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na forma descrita nos termos do Edital e do projeto selecionado.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1.2. Este Termo de Concessão vincula-se ao Edital e seus anexos, independentemente de transcrição.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CLÁUSULA SEGUNDA 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– 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PRAZO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2.1. O prazo de vigência do presente Termo de Concessão é de 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60 (sessenta) dias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 a contar da sua assinatura, devendo o respectivo extrato ser publicado no Diário Oficial do Município.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CLÁUSULA TERCEIRA: DAS OBRIGAÇÕES DO OUTORGANTE - SECULTFOR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3.1. Caberá à outorgante: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3.1.1. Liberar os recursos do</w:t>
      </w:r>
      <w:r>
        <w:rPr>
          <w:rFonts w:eastAsia="Arial" w:cs="Arial" w:ascii="Arial" w:hAnsi="Arial"/>
          <w:sz w:val="22"/>
          <w:szCs w:val="22"/>
        </w:rPr>
        <w:t xml:space="preserve"> apoio financeiro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;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3.1.2. Acompanhar a execução do objeto deste Termo;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3.1.3. Tomar as providências administrativas cabíveis, no caso do OUTORGADO não cumprir as exigências previstas neste Termo e no respectivo Edital.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CLÁUSULA QUARTA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 – 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OBRIGAÇÕES DO OUTORGADO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4.1. Caberá ao OUTORGADO: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4.1.1. Cumprir com o objeto do edital, bem como executar o projeto de acordo com as especificações contidas no projeto e planilha orçamentária, aprovados pela Comissão de Seleção, que passam a fazer parte integrante do presente Termo;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4.1.2. Arcar com todos os custos para a sua realização, inclusive pesquisa, material de divulgação e de execução, equipamentos e mão de obra, bem como com os encargos trabalhistas, fiscais e sociais decorrentes;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4.1.3. Responsabilizar por eventuais danos, de quaisquer espécies, causados à Prefeitura Municipal de Fortaleza, seus equipamentos culturais ou a terceiros, por si, seus prepostos, representantes, componentes de grupo, artistas vinculados que tenham como causa a má execução do objeto deste Edital, ou a ocorrência de negligência, imperícia ou imprudência, obrigando-se a arcar com todos os ônus decorrentes.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4.1.4. Não transferir a outrem, no todo ou em parte, o objeto deste Termo;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4.1.5. Realizar a prestação de contas, nos termos Instrução Normativa nº 02/2023 da CGM.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CLÁUSULA QUINTA –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PROTEÇÃO DE DADOS PESSOAIS</w:t>
      </w:r>
    </w:p>
    <w:p>
      <w:pPr>
        <w:pStyle w:val="Normal1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O OUTORGANTE e oOUTORGADO se comprometem a proteger os direitos fundamentais de liberdade e de privacidade e o livre desenvolvimento da personalidade da pessoa natural, relativos ao tratamento de dados pessoais, inclusive nos meios digitais, garantindo que em conformidade com o Decreto Municipal nº 14.987/2021 e da Lei Federal nº 13.709/2018: </w:t>
      </w:r>
    </w:p>
    <w:p>
      <w:pPr>
        <w:pStyle w:val="Normal1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a) O tratamento de dados pessoais dar-se-á de acordo com as bases legais previstas nas hipóteses dos arts. 7º, 11 e/ou 14 da Lei nº 13.709/2018 às quais se submeterão os serviços, e para propósitos legítimos, específicos, explícitos e informados ao titular; ii) pela compatibilidade no tratamento com as finalidades informadas; (iii) pela definição da forma de tratamento dos referidos dados, informando ao Titular que seus dados pessoais são compartilhados na forma prevista neste contrato de gestão. </w:t>
      </w:r>
    </w:p>
    <w:p>
      <w:pPr>
        <w:pStyle w:val="Normal1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b) O tratamento seja limitado às atividades necessárias para o alcance das finalidades do serviço contratado ou, quando for o caso, ao cumprimento de obrigação legal ou regulatória, no exercício regular de direito, por determinação judicial ou por requisição da ANPD; </w:t>
      </w:r>
    </w:p>
    <w:p>
      <w:pPr>
        <w:pStyle w:val="Normal1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c) Caso o OUTORGANTE realize tratamento de dados pessoais baseado em "consentimento" (Arts. 7º, I ou 11, I da LGPD), responsabilizar-se-á pela guarda adequada do instrumento de consentimento fornecido pelo Titular, e deverá informá-lo sobre o compartilhamento de seus dados, visando atender às finalidades para o respectivo tratamento; </w:t>
      </w:r>
    </w:p>
    <w:p>
      <w:pPr>
        <w:pStyle w:val="Normal1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d) Deve ainda compartilhar o instrumento de consentimento com a outra parte, quando solicitado, visando atender requisições e determinações das autoridades fiscalizadoras, Ministério Público, Poder Judiciário ou Órgãos de controle administrativo. 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e) Notificar a outra parte sobre qualquer possível risco de Incidente de Segurança ou de descumprimento com quaisquer Leis e Regulamentos de Proteção de Dados de que venha a ter conhecimento ou suspeita, devendo a parte responsável, em até 30 (trinta) dias corridos, tomar as medidas necessárias.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CLAUSULA SEXTA - EXECUÇÃO DO OBJETO E ATESTO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6.1. As ações deverão ser executadas nos locais indicados e aprovados, previamente, pela Prefeitura de Fortaleza, bem como nas condições especificadas no projeto. A não observância dessas condições implicará no não atesto do mesmo, sem que caiba qualquer tipo de reclamação ou indenização por parte da inadimplente.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CLÁUSULA SÉTIMA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 – 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DOTAÇÃO ORÇAMENTÁRIA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7.1. As despesas ocorrerão com recursos da Secretaria Municipal de Cultura de Fortaleza - SECULTFOR a partir da seguinte </w:t>
      </w:r>
      <w:r>
        <w:rPr>
          <w:rFonts w:eastAsia="Arial" w:cs="Arial" w:ascii="Arial" w:hAnsi="Arial"/>
          <w:sz w:val="22"/>
          <w:szCs w:val="22"/>
        </w:rPr>
        <w:t>d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otação: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CLÁUSULA OITAVA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 – 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VALOR DO APOIO FINANCEIRO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8.1. Será devido o montante total de 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____________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, de acordo com categoria prevista no Edital.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CLÁUSULA NONA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 – 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 CONDIÇÕES DE LIBERAÇÃO DO APOIO FINANCEIRO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9.1. O valor acima pactuado será repassado em parcela única, a publicação do extrato do Termo de Concessão, emissão da nota de empenho e demais procedimentos administrativos necessários para efetivação do pagamento. O pagamento fica condicionado ainda, à atualização, se necessária, da documentação de comprovação de regularidade fiscal.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CLÁUSULA DÉCIMA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– 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PRESTAÇÃO DE CONTAS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10.1. O proponente que receber recursos ficará sujeito a apresentar prestação de contas do total dos recursos recebidos, nos termos da INSTRUÇÃO NORMATIVA CGM N° 02/2023, contados do término da vigência do termo e acompanhados dos seguintes documentos: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10.1.1 Ofício de encaminhamento da prestação de contas;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10.1.2 Relatório de Cumprimento do Objeto - ANEXO VI - (Comprovação, por meio de publicações ou mídias, da efetiva execução do Termo de Concessão: 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fotografias, vídeos,links do endereço eletrônico do site da realização, declaração de recebimento da escola pública municipal e outros documentos relacionados à execução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;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10.1.3 Relatório de Execução Físico-Financeira (ANEXO VII);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10.1.4 Relação de Pagamentos (ANEXO VIII);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10.1.5 Demonstrativo da Execução da Receita e Despesa (ANEXO IX);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10.1.6 Conciliação Bancária (ANEXO X);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10.1.7 Cópia do Termo de Concessão de Apoio Financeiro (ANEXO V);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10.1.8 Cópia da Planilha de Custo (ANEXO I);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10.1.9 Extrato da conta bancária específica (do início ao final da movimentação financeira), e do extrato da aplicação financeira do projeto, se houver;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10.1.10 Comprovante de recolhimento do saldo de recursos através do Documento de Arrecadação Municipal – DAM, se houver;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10.1.11 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A nota fiscal, para fins de comprovação da despesa do Termo de Concessão, deverá: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a) obedecer aos requisitos de validade e preenchimento exigidos pela legislação tributária; 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b) fornecedor fazer constar na nota fiscal identificação com o número do Termo de Concessão e nome do projeto;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c) o outorgado deverá atestar que o material foi recebido ou o serviço prestado.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10.1.12 Recibos de pagamentos, exceto quando se tratar de Recibos de Pagamentos Autônomos– RPA (exclusivo para Pessoa Jurídica), devendo constar inclusive o número do Termo de Concessão e nome do projeto;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10.1.13 Cotação prévia de preços, com obtenção de, no mínimo, 03 (três) propostas válidas para aquisições de materiais e serviços;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10.1.14 Comprovantes de pagamentos (Transferência: TED/DOC/PIX ou Ordem Bancária).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CLÁUSULA DÉCIMA PRIMEIRA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 – 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RESCISÃO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11.1. O presente Termo poderá ser rescindido por ato unilateral da outorgante, pela inexecução total ou parcial de suas cláusulas e condições, sem que caiba ao outorgado direito a indenizações de qualquer espécie com as consequências contratuais e as previstas em lei ou regulamento, nos termos da Lei nº 14.133/2021.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11.1.1. A não obtenção de licença ou autorização necessária acarretará na rescisão do Termo de Concessão de Apoio.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11.2. A OUTORGANTE deverá comunicar o OUTORGADO quanto à decisão de rescindir unilateralmente o presente termo mediante expedição de notificação administrativa, a qual deverá ser devidamente fundamentada.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11.3. Os casos de rescisão serão formalmente motivados nos autos do processo administrativo, assegurando ao outorgado o direito ao contraditório e a prévia e ampla defesa.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CLÁUSULA DÉCIMA SEGUNDA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 – 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 PENALIDADES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12.1. O OUTORGADO estará sujeito às penalidades previstas na Lei Federal nº 14.133/2021, assegurado o contraditório e a prévia e ampla defesa.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CLÁUSULA DÉCIMA TERCEIRA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 – 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FORO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13.1. Fica eleito o Foro da Cidade de Fortaleza/CE, com exclusão de qualquer outro, para dirimir qualquer questão decorrente do presente instrumento.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13.2. E por estarem assim justos e contratados, firmam o presente contrato em 02 (duas) vias de igual teor e forma na presença das testemunhas que subscrevem depois de lido e achado conforme.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Fortaleza</w:t>
      </w:r>
      <w:r>
        <w:rPr>
          <w:rFonts w:eastAsia="Arial" w:cs="Arial" w:ascii="Arial" w:hAnsi="Arial"/>
          <w:sz w:val="22"/>
          <w:szCs w:val="22"/>
        </w:rPr>
        <w:t>/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CE, ___ de ______________ de 202</w:t>
      </w:r>
      <w:r>
        <w:rPr>
          <w:rFonts w:eastAsia="Arial" w:cs="Arial" w:ascii="Arial" w:hAnsi="Arial"/>
          <w:sz w:val="22"/>
          <w:szCs w:val="22"/>
        </w:rPr>
        <w:t>4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.</w:t>
      </w:r>
    </w:p>
    <w:tbl>
      <w:tblPr>
        <w:tblStyle w:val="Table1"/>
        <w:tblW w:w="951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66"/>
        <w:gridCol w:w="4451"/>
      </w:tblGrid>
      <w:tr>
        <w:trPr>
          <w:trHeight w:val="738" w:hRule="atLeast"/>
        </w:trPr>
        <w:tc>
          <w:tcPr>
            <w:tcW w:w="5066" w:type="dxa"/>
            <w:tcBorders/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SECULTFOR</w:t>
            </w:r>
          </w:p>
        </w:tc>
        <w:tc>
          <w:tcPr>
            <w:tcW w:w="4451" w:type="dxa"/>
            <w:tcBorders/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OUTORGADO/REPRESENTANTE</w:t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748" w:hRule="atLeast"/>
        </w:trPr>
        <w:tc>
          <w:tcPr>
            <w:tcW w:w="5066" w:type="dxa"/>
            <w:tcBorders/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sz w:val="22"/>
                <w:szCs w:val="22"/>
                <w:highlight w:val="white"/>
              </w:rPr>
            </w:pPr>
            <w:r>
              <w:rPr>
                <w:rFonts w:eastAsia="Arial" w:cs="Arial" w:ascii="Arial" w:hAnsi="Arial"/>
                <w:sz w:val="22"/>
                <w:szCs w:val="22"/>
                <w:highlight w:val="white"/>
              </w:rPr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highlight w:val="white"/>
                <w:vertAlign w:val="baseline"/>
              </w:rPr>
              <w:t>TESTEMUNHA 1</w:t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highlight w:val="white"/>
                <w:vertAlign w:val="baseline"/>
              </w:rPr>
              <w:t>______________________________</w:t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highlight w:val="white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highlight w:val="white"/>
                <w:vertAlign w:val="baseline"/>
              </w:rPr>
              <w:t>NOME:</w:t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highlight w:val="white"/>
                <w:vertAlign w:val="baseline"/>
              </w:rPr>
              <w:t>CPF:</w:t>
            </w:r>
          </w:p>
        </w:tc>
        <w:tc>
          <w:tcPr>
            <w:tcW w:w="4451" w:type="dxa"/>
            <w:tcBorders/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sz w:val="22"/>
                <w:szCs w:val="22"/>
                <w:highlight w:val="white"/>
              </w:rPr>
            </w:pPr>
            <w:r>
              <w:rPr>
                <w:rFonts w:eastAsia="Arial" w:cs="Arial" w:ascii="Arial" w:hAnsi="Arial"/>
                <w:sz w:val="22"/>
                <w:szCs w:val="22"/>
                <w:highlight w:val="white"/>
              </w:rPr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highlight w:val="white"/>
                <w:vertAlign w:val="baseline"/>
              </w:rPr>
              <w:t>TESTEMUNHA 2</w:t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highlight w:val="white"/>
                <w:vertAlign w:val="baseline"/>
              </w:rPr>
              <w:t>_________________________</w:t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highlight w:val="white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highlight w:val="white"/>
                <w:vertAlign w:val="baseline"/>
              </w:rPr>
              <w:t>NOME:</w:t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highlight w:val="white"/>
                <w:vertAlign w:val="baseline"/>
              </w:rPr>
              <w:t>CPF:</w:t>
            </w:r>
          </w:p>
        </w:tc>
      </w:tr>
    </w:tbl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gutter="0" w:header="360" w:top="1440" w:footer="36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inline distT="0" distB="0" distL="0" distR="0">
          <wp:extent cx="5943600" cy="83820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inline distT="0" distB="0" distL="0" distR="0">
          <wp:extent cx="5943600" cy="87630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keepNext w:val="true"/>
      <w:keepLines/>
      <w:spacing w:lineRule="auto" w:line="240" w:before="20" w:after="20"/>
      <w:jc w:val="center"/>
      <w:rPr>
        <w:rFonts w:ascii="Calibri" w:hAnsi="Calibri" w:eastAsia="Calibri" w:cs="Calibri"/>
        <w:b/>
        <w:b/>
      </w:rPr>
    </w:pPr>
    <w:r>
      <w:rPr>
        <w:rFonts w:eastAsia="Calibri" w:cs="Calibri" w:ascii="Calibri" w:hAnsi="Calibri"/>
        <w:b/>
      </w:rPr>
      <w:t>EDITAL Nº 9691</w:t>
    </w:r>
  </w:p>
  <w:p>
    <w:pPr>
      <w:pStyle w:val="Normal1"/>
      <w:keepNext w:val="true"/>
      <w:keepLines/>
      <w:spacing w:lineRule="auto" w:line="240" w:before="20" w:after="20"/>
      <w:jc w:val="center"/>
      <w:rPr>
        <w:rFonts w:ascii="Calibri" w:hAnsi="Calibri" w:eastAsia="Calibri" w:cs="Calibri"/>
        <w:b/>
        <w:b/>
      </w:rPr>
    </w:pPr>
    <w:r>
      <w:rPr>
        <w:rFonts w:eastAsia="Calibri" w:cs="Calibri" w:ascii="Calibri" w:hAnsi="Calibri"/>
        <w:b/>
      </w:rPr>
      <w:t>CHAMADA PÚBLICA Nº 003/2024</w:t>
    </w:r>
  </w:p>
  <w:p>
    <w:pPr>
      <w:pStyle w:val="Normal1"/>
      <w:keepNext w:val="true"/>
      <w:keepLines/>
      <w:spacing w:lineRule="auto" w:line="240" w:before="20" w:after="20"/>
      <w:jc w:val="center"/>
      <w:rPr>
        <w:rFonts w:ascii="Calibri" w:hAnsi="Calibri" w:eastAsia="Calibri" w:cs="Calibri"/>
        <w:b/>
        <w:b/>
      </w:rPr>
    </w:pPr>
    <w:r>
      <w:rPr>
        <w:rFonts w:eastAsia="Calibri" w:cs="Calibri" w:ascii="Calibri" w:hAnsi="Calibri"/>
        <w:b/>
      </w:rPr>
      <w:t>PROCESSO ADM. Nº P070315/2024</w:t>
    </w:r>
  </w:p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6PTo4m2GUDla8SF99o6lZlWWKCA==">CgMxLjA4AHIhMTVubVUwUVA0VmVqR1pkRmdjLVNmSnU1WGczUVQzSUs3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5</Pages>
  <Words>1410</Words>
  <Characters>8172</Characters>
  <CharactersWithSpaces>9530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2024-02-26T11:03:32Z</dcterms:modified>
  <cp:revision>1</cp:revision>
  <dc:subject/>
  <dc:title/>
</cp:coreProperties>
</file>