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AÇÕES PARA ACESSIBILIDADE</w:t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405.55468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keepNext w:val="1"/>
              <w:tabs>
                <w:tab w:val="left" w:leader="none" w:pos="555"/>
              </w:tabs>
              <w:spacing w:before="32" w:line="240" w:lineRule="auto"/>
              <w:ind w:left="0" w:right="-66.2598425196836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XVIII EDITAL CEARÁ CICLO NATALINO  PARA MOSTRAS REGIONAIS E XVI MOSTRA ESTADUAL - 2023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LIBRAS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BRAILLE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4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0" w:right="-27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33020" cy="4000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340" y="3769920"/>
                          <a:ext cx="1332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3020" cy="4000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" cy="400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2" w:line="276" w:lineRule="auto"/>
        <w:jc w:val="center"/>
        <w:rPr>
          <w:rFonts w:ascii="Calibri" w:cs="Calibri" w:eastAsia="Calibri" w:hAnsi="Calibri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-1428749</wp:posOffset>
          </wp:positionH>
          <wp:positionV relativeFrom="paragraph">
            <wp:posOffset>283369</wp:posOffset>
          </wp:positionV>
          <wp:extent cx="8753475" cy="3583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