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rFonts w:ascii="Nunito" w:cs="Nunito" w:eastAsia="Nunito" w:hAnsi="Nunito"/>
          <w:color w:val="1f1f1f"/>
          <w:sz w:val="24"/>
          <w:szCs w:val="24"/>
        </w:rPr>
      </w:pPr>
      <w:bookmarkStart w:colFirst="0" w:colLast="0" w:name="_i8kehlbzxzn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rFonts w:ascii="Nunito ExtraBold" w:cs="Nunito ExtraBold" w:eastAsia="Nunito ExtraBold" w:hAnsi="Nunito ExtraBold"/>
          <w:b w:val="0"/>
          <w:sz w:val="24"/>
          <w:szCs w:val="24"/>
        </w:rPr>
      </w:pPr>
      <w:bookmarkStart w:colFirst="0" w:colLast="0" w:name="_7y299fg4dl3i" w:id="1"/>
      <w:bookmarkEnd w:id="1"/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10 -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CARTA DE RESPONSABILIDADE E ANUÊNCIA DO GRUPO GESTOR DA BIBLIOTECA</w:t>
      </w:r>
    </w:p>
    <w:p w:rsidR="00000000" w:rsidDel="00000000" w:rsidP="00000000" w:rsidRDefault="00000000" w:rsidRPr="00000000" w14:paraId="00000004">
      <w:pPr>
        <w:spacing w:after="0" w:before="240" w:line="240" w:lineRule="auto"/>
        <w:ind w:left="-70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Preencha os campos abaixo. Em seguida, pelo menos 03 (três) responsáveis integrantes do grupo gestor da Biblioteca Comunitária ou Popular devem assinar este documento.</w:t>
      </w:r>
    </w:p>
    <w:p w:rsidR="00000000" w:rsidDel="00000000" w:rsidP="00000000" w:rsidRDefault="00000000" w:rsidRPr="00000000" w14:paraId="00000005">
      <w:pPr>
        <w:spacing w:line="360" w:lineRule="auto"/>
        <w:ind w:left="-708" w:right="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708" w:right="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Dados da pessoa responsável pelo grupo/coletivo</w:t>
      </w:r>
    </w:p>
    <w:p w:rsidR="00000000" w:rsidDel="00000000" w:rsidP="00000000" w:rsidRDefault="00000000" w:rsidRPr="00000000" w14:paraId="00000007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Nome completo </w:t>
      </w:r>
    </w:p>
    <w:tbl>
      <w:tblPr>
        <w:tblStyle w:val="Table1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708" w:righ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RG (carteira de identidade)</w:t>
      </w:r>
    </w:p>
    <w:tbl>
      <w:tblPr>
        <w:tblStyle w:val="Table2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CPF</w:t>
      </w:r>
    </w:p>
    <w:tbl>
      <w:tblPr>
        <w:tblStyle w:val="Table3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Estado civil</w:t>
      </w:r>
    </w:p>
    <w:tbl>
      <w:tblPr>
        <w:tblStyle w:val="Table4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Nacionalidade</w:t>
      </w:r>
    </w:p>
    <w:tbl>
      <w:tblPr>
        <w:tblStyle w:val="Table5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Endereço completo (avenida/rua/alameda/travessa, número, bairro, CEP, município)</w:t>
      </w:r>
    </w:p>
    <w:tbl>
      <w:tblPr>
        <w:tblStyle w:val="Table6"/>
        <w:tblW w:w="10064.0" w:type="dxa"/>
        <w:jc w:val="left"/>
        <w:tblInd w:w="-6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="360" w:lineRule="auto"/>
        <w:ind w:left="-700" w:right="0" w:firstLine="0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Declaramos que somos integrantes do grupo de gestores da Biblioteca _________________________________ (nome da biblioteca popular ou comunitária), conforme informações apresentadas na Ficha de Inscrição, e autorizo a inscrição de ___________________________ (nome da pessoa proponente do projeto) para responder pelo projeto ______________________________ (nome do projeto), inscrito neste edital, atestando por meio das assinaturas a seguir.</w:t>
      </w:r>
    </w:p>
    <w:p w:rsidR="00000000" w:rsidDel="00000000" w:rsidP="00000000" w:rsidRDefault="00000000" w:rsidRPr="00000000" w14:paraId="0000001B">
      <w:pPr>
        <w:spacing w:after="0" w:before="240" w:line="360" w:lineRule="auto"/>
        <w:ind w:left="-700" w:right="0" w:firstLine="0"/>
        <w:jc w:val="both"/>
        <w:rPr/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Todas as pessoas que assinam declaram estar cientes de que a falsidade desta declaração configura crime previsto no Código Penal Brasileiro, passível de investigação na forma da Lei, bem como pode ser enquadrada como litigância de má-fé (ou seja,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quando uma das partes tem um comportamento abusivo ou ilegal que prejudica de alguma forma o processo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Cidade, dia, mês e ano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360" w:lineRule="auto"/>
        <w:jc w:val="left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Assinatura e CPF da pessoa responsável pela inscrição do projeto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left="-708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left="-708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De acordo: 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0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1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2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3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4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Nunito" w:cs="Nunito" w:eastAsia="Nunito" w:hAnsi="Nunito"/>
          <w:i w:val="1"/>
          <w:color w:val="434343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</w:p>
    <w:tbl>
      <w:tblPr>
        <w:tblStyle w:val="Table15"/>
        <w:tblW w:w="10035.0" w:type="dxa"/>
        <w:jc w:val="left"/>
        <w:tblInd w:w="-680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Nunito" w:cs="Nunito" w:eastAsia="Nunito" w:hAnsi="Nunito"/>
          <w:i w:val="1"/>
          <w:color w:val="434343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rtl w:val="0"/>
        </w:rPr>
        <w:t xml:space="preserve">nome, CPF e assinatura gestor/a da biblioteca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both"/>
        <w:rPr>
          <w:rFonts w:ascii="Nunito" w:cs="Nunito" w:eastAsia="Nunito" w:hAnsi="Nunito"/>
          <w:i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left="-708" w:right="0" w:firstLine="0"/>
        <w:jc w:val="both"/>
        <w:rPr/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Litigância de má-fé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é quando uma das partes tem um comportamento abusivo ou ilegal que prejudica de alguma forma 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-708" w:right="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ExtraBold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694225" y="3432400"/>
                            <a:chExt cx="5303550" cy="695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94225" y="3432400"/>
                              <a:ext cx="5303550" cy="69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94240" y="3432420"/>
                              <a:ext cx="5303520" cy="695160"/>
                              <a:chOff x="0" y="0"/>
                              <a:chExt cx="5303520" cy="69516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303500" cy="69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303520" cy="69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unitoExtraBold-boldItalic.ttf"/><Relationship Id="rId9" Type="http://schemas.openxmlformats.org/officeDocument/2006/relationships/font" Target="fonts/NunitoExtraBold-bold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