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171" w:line="360" w:lineRule="auto"/>
        <w:ind w:left="102" w:firstLine="0"/>
        <w:rPr>
          <w:rFonts w:ascii="Calibri" w:cs="Calibri" w:eastAsia="Calibri" w:hAnsi="Calibri"/>
          <w:sz w:val="24"/>
          <w:szCs w:val="24"/>
        </w:rPr>
      </w:pPr>
      <w:bookmarkStart w:colFirst="0" w:colLast="0" w:name="_heading=h.rtb75tcd4bao" w:id="0"/>
      <w:bookmarkEnd w:id="0"/>
      <w:r w:rsidDel="00000000" w:rsidR="00000000" w:rsidRPr="00000000">
        <w:rPr>
          <w:rFonts w:ascii="Calibri" w:cs="Calibri" w:eastAsia="Calibri" w:hAnsi="Calibri"/>
          <w:sz w:val="24"/>
          <w:szCs w:val="24"/>
          <w:rtl w:val="0"/>
        </w:rPr>
        <w:t xml:space="preserve">EDITAL DE APOIO AO AUDIOVISUAL CEARENSE - LICENCIAMENTO DE OBRAS AUDIOVISUAIS CEARENSES PARA TVS PÚBLICAS - LEI PAULO GUSTAVO</w:t>
      </w:r>
    </w:p>
    <w:p w:rsidR="00000000" w:rsidDel="00000000" w:rsidP="00000000" w:rsidRDefault="00000000" w:rsidRPr="00000000" w14:paraId="00000003">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4 - DECLARAÇÃO DE RESIDÊNCIA</w:t>
      </w: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0F">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sectPr>
      <w:headerReference r:id="rId8" w:type="default"/>
      <w:footerReference r:id="rId9"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0">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1">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do(a/e)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Wv2ZC4KlTdnUC67+BEFz6caGA==">CgMxLjAyDmgucnRiNzV0Y2Q0YmFvOAByITEzUHlONEgxZGtrNTZ6YmxRX3BBN25MdGw0aXZsTGtGUQ==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