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shd w:fill="ffffff" w:val="clear"/>
        <w:spacing w:after="200" w:line="276" w:lineRule="auto"/>
        <w:ind w:left="0" w:firstLine="0"/>
        <w:jc w:val="center"/>
        <w:rPr>
          <w:rFonts w:ascii="Arial" w:cs="Arial" w:eastAsia="Arial" w:hAnsi="Arial"/>
        </w:rPr>
      </w:pPr>
      <w:bookmarkStart w:colFirst="0" w:colLast="0" w:name="_heading=h.fwr0yqjadpz8" w:id="0"/>
      <w:bookmarkEnd w:id="0"/>
      <w:r w:rsidDel="00000000" w:rsidR="00000000" w:rsidRPr="00000000">
        <w:rPr>
          <w:rFonts w:ascii="Arial" w:cs="Arial" w:eastAsia="Arial" w:hAnsi="Arial"/>
          <w:color w:val="0b5394"/>
          <w:sz w:val="28"/>
          <w:szCs w:val="28"/>
          <w:highlight w:val="white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3" w:line="276" w:lineRule="auto"/>
        <w:ind w:left="3985" w:right="2480.0000000000005" w:hanging="189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12 - MODA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v47lwr9fw0p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40"/>
        </w:tabs>
        <w:spacing w:before="1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EM QUANTAS CATEGORIAS POSSO ME INSCREVER?</w:t>
      </w:r>
    </w:p>
    <w:p w:rsidR="00000000" w:rsidDel="00000000" w:rsidP="00000000" w:rsidRDefault="00000000" w:rsidRPr="00000000" w14:paraId="00000005">
      <w:pPr>
        <w:tabs>
          <w:tab w:val="left" w:leader="none" w:pos="340"/>
        </w:tabs>
        <w:spacing w:before="1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Novos Talentos: Apoio a projetos de novos designers de moda voltados à produção, e difusão da Moda com caráter de ineditismo na trajetória do artista, a exemplo de primeira coleção cápsula, primeiro desfile/fashion filme ou primeira pesquisa.</w:t>
      </w:r>
    </w:p>
    <w:p w:rsidR="00000000" w:rsidDel="00000000" w:rsidP="00000000" w:rsidRDefault="00000000" w:rsidRPr="00000000" w14:paraId="00000007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1.1. Entende-se como Novos Talentos:</w:t>
        <w:br w:type="textWrapping"/>
      </w:r>
    </w:p>
    <w:p w:rsidR="00000000" w:rsidDel="00000000" w:rsidP="00000000" w:rsidRDefault="00000000" w:rsidRPr="00000000" w14:paraId="00000009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Não ter livros publicados com registro na Biblioteca Nacional (ISBN);</w:t>
      </w:r>
    </w:p>
    <w:p w:rsidR="00000000" w:rsidDel="00000000" w:rsidP="00000000" w:rsidRDefault="00000000" w:rsidRPr="00000000" w14:paraId="0000000A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Nunca ter sido selecionado em edital da Secretaria da Cultura;</w:t>
      </w:r>
    </w:p>
    <w:p w:rsidR="00000000" w:rsidDel="00000000" w:rsidP="00000000" w:rsidRDefault="00000000" w:rsidRPr="00000000" w14:paraId="0000000B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Ter no máximo 4 (quatro) anos de atividade como designer de moda.</w:t>
        <w:br w:type="textWrapping"/>
        <w:t xml:space="preserve"> </w:t>
        <w:br w:type="textWrapping"/>
        <w:t xml:space="preserve">1.2. Entende-se como Projeto de Novos Talentos:</w:t>
        <w:br w:type="textWrapping"/>
      </w:r>
    </w:p>
    <w:p w:rsidR="00000000" w:rsidDel="00000000" w:rsidP="00000000" w:rsidRDefault="00000000" w:rsidRPr="00000000" w14:paraId="0000000C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O projeto submetido neste edital deverá ser inédito. </w:t>
      </w:r>
    </w:p>
    <w:p w:rsidR="00000000" w:rsidDel="00000000" w:rsidP="00000000" w:rsidRDefault="00000000" w:rsidRPr="00000000" w14:paraId="0000000D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Não poderá ter sido exibido publicamente e locais públicos ou particulares, seja em editorial, </w:t>
        <w:br w:type="textWrapping"/>
        <w:t xml:space="preserve">               desfile em eventos ou fashion filme.</w:t>
      </w:r>
    </w:p>
    <w:p w:rsidR="00000000" w:rsidDel="00000000" w:rsidP="00000000" w:rsidRDefault="00000000" w:rsidRPr="00000000" w14:paraId="0000000E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Produção, Difusão e Formação: Apoio a projetos que promovam a produção e a difusão da Moda cearense.</w:t>
      </w:r>
    </w:p>
    <w:p w:rsidR="00000000" w:rsidDel="00000000" w:rsidP="00000000" w:rsidRDefault="00000000" w:rsidRPr="00000000" w14:paraId="00000010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Entende-se como Produção, Difusão e Formação:</w:t>
        <w:br w:type="textWrapping"/>
      </w:r>
    </w:p>
    <w:p w:rsidR="00000000" w:rsidDel="00000000" w:rsidP="00000000" w:rsidRDefault="00000000" w:rsidRPr="00000000" w14:paraId="00000012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Produção, criação e desenvolvimento de coleção inédita, caracteriza pela valorização dos fazeres e saberes do nosso estado, em que a proposta contemple pelo menos um dos itens a seguir, apresentação de desfile solo, exposição, fashion filme com exibição gratuita.</w:t>
      </w:r>
    </w:p>
    <w:p w:rsidR="00000000" w:rsidDel="00000000" w:rsidP="00000000" w:rsidRDefault="00000000" w:rsidRPr="00000000" w14:paraId="00000013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Difusão, pesquisa, desenvolvimento e publicação de conteúdos como publicação (impressa ou digital), montagem, circulação de exposições, instalações fotográficas e outras experimentações que se caracterizam pelo uso artístico da imagem da Moda;</w:t>
      </w:r>
    </w:p>
    <w:p w:rsidR="00000000" w:rsidDel="00000000" w:rsidP="00000000" w:rsidRDefault="00000000" w:rsidRPr="00000000" w14:paraId="00000014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Formação, projetos que desenvolvam ações que tenham por objetivo a formação em Moda, tanto para designers de moda e outros profissionais da área, como para o público iniciante, por meio de atividades de cursos, oficinas, palestras, colóquios, constituição e execução de outros itinerários formativos.</w:t>
      </w:r>
    </w:p>
    <w:p w:rsidR="00000000" w:rsidDel="00000000" w:rsidP="00000000" w:rsidRDefault="00000000" w:rsidRPr="00000000" w14:paraId="00000015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Gestão de Espaços de Criação e Formação: Apoio a projetos de manutenção de espaços mantidos e geridos de forma individual ou coletiva, que atuem com atividades permanentes relacionadas ao fazer da Moda ou a formação em Moda.</w:t>
      </w:r>
    </w:p>
    <w:p w:rsidR="00000000" w:rsidDel="00000000" w:rsidP="00000000" w:rsidRDefault="00000000" w:rsidRPr="00000000" w14:paraId="00000017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3.1. O apoio inclui aquisição de bens permanentes como máquinas de costura, insumos e outros equipamentos, bens e serviços para manutenção de acervos, material didático e outras despesas decorrentes da realização das atividades artístico pedagógicas previstas nesses espaços.</w:t>
      </w:r>
    </w:p>
    <w:p w:rsidR="00000000" w:rsidDel="00000000" w:rsidP="00000000" w:rsidRDefault="00000000" w:rsidRPr="00000000" w14:paraId="00000018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3.2. Esta categoria é destinada SOMENTE aos espaços que promovem atividades de estímulo à criação, formação, pesquisa e/ou fruição artística no campo da Moda com</w:t>
      </w:r>
    </w:p>
    <w:p w:rsidR="00000000" w:rsidDel="00000000" w:rsidP="00000000" w:rsidRDefault="00000000" w:rsidRPr="00000000" w14:paraId="0000001A">
      <w:pPr>
        <w:ind w:left="0" w:firstLine="0"/>
        <w:rPr>
          <w:rFonts w:ascii="Arial" w:cs="Arial" w:eastAsia="Arial" w:hAnsi="Arial"/>
          <w:b w:val="1"/>
        </w:rPr>
        <w:sectPr>
          <w:headerReference r:id="rId7" w:type="default"/>
          <w:footerReference r:id="rId8" w:type="default"/>
          <w:pgSz w:h="15840" w:w="12240" w:orient="portrait"/>
          <w:pgMar w:bottom="1700.7874015748032" w:top="2834.645669291339" w:left="1275.5905511811022" w:right="1133.8582677165355" w:header="840" w:footer="1138"/>
          <w:pgNumType w:start="1"/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acesso livre ao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6"/>
        </w:tabs>
        <w:spacing w:after="0" w:before="1" w:line="276" w:lineRule="auto"/>
        <w:ind w:left="0" w:right="45.47244094488349" w:firstLine="0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</w:tabs>
        <w:spacing w:after="0" w:before="0" w:line="276" w:lineRule="auto"/>
        <w:ind w:left="141.73228346456688" w:right="45.47244094488349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VALORES E QUANTIDADE DE VAGAS POR CATEGORIA</w:t>
      </w:r>
    </w:p>
    <w:p w:rsidR="00000000" w:rsidDel="00000000" w:rsidP="00000000" w:rsidRDefault="00000000" w:rsidRPr="00000000" w14:paraId="0000001D">
      <w:pPr>
        <w:tabs>
          <w:tab w:val="left" w:leader="none" w:pos="716"/>
        </w:tabs>
        <w:spacing w:line="276" w:lineRule="auto"/>
        <w:ind w:left="141.73228346456688" w:right="38.740157480316384" w:firstLine="0"/>
        <w:jc w:val="both"/>
        <w:rPr>
          <w:rFonts w:ascii="Arial" w:cs="Arial" w:eastAsia="Arial" w:hAnsi="Arial"/>
          <w:color w:val="00000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16"/>
        </w:tabs>
        <w:spacing w:line="276" w:lineRule="auto"/>
        <w:ind w:left="141.73228346456688" w:right="38.740157480316384" w:firstLine="0"/>
        <w:jc w:val="both"/>
        <w:rPr>
          <w:rFonts w:ascii="Arial" w:cs="Arial" w:eastAsia="Arial" w:hAnsi="Arial"/>
          <w:color w:val="000001"/>
        </w:rPr>
      </w:pP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Serão selecionados</w:t>
      </w:r>
      <w:r w:rsidDel="00000000" w:rsidR="00000000" w:rsidRPr="00000000">
        <w:rPr>
          <w:rFonts w:ascii="Arial" w:cs="Arial" w:eastAsia="Arial" w:hAnsi="Arial"/>
          <w:color w:val="00000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1"/>
          <w:highlight w:val="white"/>
          <w:rtl w:val="0"/>
        </w:rPr>
        <w:t xml:space="preserve">24 (vinte e quatro) </w:t>
      </w:r>
      <w:r w:rsidDel="00000000" w:rsidR="00000000" w:rsidRPr="00000000">
        <w:rPr>
          <w:rFonts w:ascii="Arial" w:cs="Arial" w:eastAsia="Arial" w:hAnsi="Arial"/>
          <w:color w:val="000001"/>
          <w:highlight w:val="white"/>
          <w:rtl w:val="0"/>
        </w:rPr>
        <w:t xml:space="preserve">projetos, c</w:t>
      </w: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ujo aporte financeiro será de acordo com o valor solicitado em uma das categorias abaixo:</w:t>
      </w:r>
    </w:p>
    <w:p w:rsidR="00000000" w:rsidDel="00000000" w:rsidP="00000000" w:rsidRDefault="00000000" w:rsidRPr="00000000" w14:paraId="0000001F">
      <w:pPr>
        <w:shd w:fill="auto" w:val="clear"/>
        <w:spacing w:line="276" w:lineRule="auto"/>
        <w:ind w:right="3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0"/>
        <w:gridCol w:w="1620"/>
        <w:gridCol w:w="2445"/>
        <w:gridCol w:w="3060"/>
        <w:tblGridChange w:id="0">
          <w:tblGrid>
            <w:gridCol w:w="2760"/>
            <w:gridCol w:w="1620"/>
            <w:gridCol w:w="2445"/>
            <w:gridCol w:w="30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0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4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5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de projetos a serem selecionados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6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de apoio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7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de apoio por categoria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Style w:val="Heading1"/>
              <w:shd w:fill="auto" w:val="clear"/>
              <w:tabs>
                <w:tab w:val="left" w:leader="none" w:pos="340"/>
              </w:tabs>
              <w:spacing w:before="1" w:line="276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xc1ki7ey0dgp" w:id="2"/>
            <w:bookmarkEnd w:id="2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NOVOS TALENTOS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R$ 15.000,00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R$ 120.000,00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Style w:val="Heading1"/>
              <w:shd w:fill="auto" w:val="clear"/>
              <w:tabs>
                <w:tab w:val="left" w:leader="none" w:pos="340"/>
              </w:tabs>
              <w:spacing w:before="1" w:line="276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3amk83nuxlt" w:id="3"/>
            <w:bookmarkEnd w:id="3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PRODUÇÃO, DIFUSÃO E FORMAÇÃO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R$ 30.000,00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R$ 360.000,00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auto" w:val="clear"/>
              <w:tabs>
                <w:tab w:val="left" w:leader="none" w:pos="742"/>
              </w:tabs>
              <w:spacing w:before="51" w:line="271" w:lineRule="auto"/>
              <w:ind w:right="-16.0629921259840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GESTÃO DE ESPAÇOS DE CRIAÇÃO E FORMAÇÃO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7" w:val="single"/>
              <w:right w:color="000000" w:space="0" w:sz="6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7" w:val="single"/>
              <w:right w:color="000000" w:space="0" w:sz="6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R$ 10.000,00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7" w:val="single"/>
              <w:right w:color="000000" w:space="0" w:sz="6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R$ 40.000,00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hd w:fill="auto" w:val="clear"/>
              <w:spacing w:line="276" w:lineRule="auto"/>
              <w:ind w:right="38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7" w:val="single"/>
              <w:right w:color="000000" w:space="0" w:sz="6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7" w:val="single"/>
              <w:right w:color="000000" w:space="0" w:sz="6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7" w:val="single"/>
              <w:right w:color="000000" w:space="0" w:sz="6" w:val="single"/>
            </w:tcBorders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RS 520.000,00</w:t>
            </w:r>
          </w:p>
        </w:tc>
      </w:tr>
    </w:tbl>
    <w:p w:rsidR="00000000" w:rsidDel="00000000" w:rsidP="00000000" w:rsidRDefault="00000000" w:rsidRPr="00000000" w14:paraId="00000038">
      <w:pPr>
        <w:shd w:fill="ffffff" w:val="clear"/>
        <w:tabs>
          <w:tab w:val="left" w:leader="none" w:pos="731"/>
        </w:tabs>
        <w:spacing w:line="276" w:lineRule="auto"/>
        <w:ind w:right="3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76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4.1.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mínimo 50% (cinquenta por cento) do recurso previsto para cada uma das categorias deste Edital será destinado a propostas advindas de outros municípios que não da Capital Fortaleza.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1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46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4.2. Havendo insuficiência de projetos classificados em uma ou mais categorias em alguma das linguagens, a Comissão de Avaliação e Seleção poderá realizar o remanejamento de recursos para ampliar o número de propostas selecionadas em outras categorias, respeitando a ordem decrescente de classificação geral, condicionada a disponibilidade orçamentária e financeira e o limite mínimo de 50% do do recurso previsto para projetos que não sejam da Capital Fortaleza.</w:t>
      </w:r>
    </w:p>
    <w:p w:rsidR="00000000" w:rsidDel="00000000" w:rsidP="00000000" w:rsidRDefault="00000000" w:rsidRPr="00000000" w14:paraId="0000003C">
      <w:pPr>
        <w:tabs>
          <w:tab w:val="left" w:leader="none" w:pos="731"/>
        </w:tabs>
        <w:spacing w:line="276" w:lineRule="auto"/>
        <w:ind w:right="38.740157480316384"/>
        <w:jc w:val="both"/>
        <w:rPr>
          <w:rFonts w:ascii="Arial" w:cs="Arial" w:eastAsia="Arial" w:hAnsi="Arial"/>
        </w:rPr>
        <w:sectPr>
          <w:type w:val="continuous"/>
          <w:pgSz w:h="15840" w:w="12240" w:orient="portrait"/>
          <w:pgMar w:bottom="1700.7874015748032" w:top="2834.645669291339" w:left="1133.8582677165355" w:right="1133.8582677165355" w:header="840" w:footer="1138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74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700.7874015748032" w:top="2834.645669291339" w:left="1133.8582677165355" w:right="1133.8582677165355" w:header="840" w:footer="11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-177799</wp:posOffset>
              </wp:positionV>
              <wp:extent cx="5851850" cy="69532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20075" y="3432325"/>
                        <a:ext cx="5851850" cy="695325"/>
                        <a:chOff x="2420075" y="3432325"/>
                        <a:chExt cx="5851850" cy="695350"/>
                      </a:xfrm>
                    </wpg:grpSpPr>
                    <wpg:grpSp>
                      <wpg:cNvGrpSpPr/>
                      <wpg:grpSpPr>
                        <a:xfrm>
                          <a:off x="2420075" y="3432338"/>
                          <a:ext cx="5851850" cy="695325"/>
                          <a:chOff x="2694225" y="3432400"/>
                          <a:chExt cx="5303550" cy="695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694225" y="3432400"/>
                            <a:ext cx="5303550" cy="6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694240" y="3432420"/>
                            <a:ext cx="5303520" cy="695160"/>
                            <a:chOff x="0" y="0"/>
                            <a:chExt cx="5303520" cy="69516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303500" cy="69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303520" cy="69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-177799</wp:posOffset>
              </wp:positionV>
              <wp:extent cx="5851850" cy="69532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uMYQglX56TGT0+/gzj21M9lIqQ==">CgMxLjAyDmguZndyMHlxamFkcHo4Mg5oLnY0N2x3cjlmdzBwZzIOaC54YzFraTdleTBkZ3AyDWguM2FtazgzbnV4bHQ4AHIhMTAzZkVOTUMybjlob0JyNEhOOFZtNTFCcVlOSlpaQk5O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