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widowControl w:val="1"/>
        <w:shd w:fill="ffffff" w:val="clear"/>
        <w:spacing w:after="200" w:line="276" w:lineRule="auto"/>
        <w:ind w:left="0" w:firstLine="0"/>
        <w:jc w:val="center"/>
        <w:rPr>
          <w:rFonts w:ascii="Arial" w:cs="Arial" w:eastAsia="Arial" w:hAnsi="Arial"/>
        </w:rPr>
      </w:pPr>
      <w:bookmarkStart w:colFirst="0" w:colLast="0" w:name="_heading=h.fwr0yqjadpz8" w:id="0"/>
      <w:bookmarkEnd w:id="0"/>
      <w:r w:rsidDel="00000000" w:rsidR="00000000" w:rsidRPr="00000000">
        <w:rPr>
          <w:rFonts w:ascii="Arial" w:cs="Arial" w:eastAsia="Arial" w:hAnsi="Arial"/>
          <w:color w:val="0b5394"/>
          <w:sz w:val="28"/>
          <w:szCs w:val="28"/>
          <w:highlight w:val="white"/>
          <w:rtl w:val="0"/>
        </w:rPr>
        <w:t xml:space="preserve">13º EDITAL CEARÁ DAS ARTES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43" w:line="276" w:lineRule="auto"/>
        <w:ind w:left="3985" w:right="2480.0000000000005" w:hanging="189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11 - ÁREAS TÉCNICAS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tabs>
          <w:tab w:val="left" w:leader="none" w:pos="340"/>
        </w:tabs>
        <w:spacing w:before="1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v47lwr9fw0pg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tabs>
          <w:tab w:val="left" w:leader="none" w:pos="340"/>
        </w:tabs>
        <w:spacing w:before="1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30j0zll" w:id="2"/>
      <w:bookmarkEnd w:id="2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EM QUANTAS CATEGORIAS POSSO ME INSCREVER?</w:t>
      </w:r>
    </w:p>
    <w:p w:rsidR="00000000" w:rsidDel="00000000" w:rsidP="00000000" w:rsidRDefault="00000000" w:rsidRPr="00000000" w14:paraId="00000005">
      <w:pPr>
        <w:pStyle w:val="Heading1"/>
        <w:tabs>
          <w:tab w:val="left" w:leader="none" w:pos="340"/>
        </w:tabs>
        <w:spacing w:before="1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1fob9te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tabs>
          <w:tab w:val="left" w:leader="none" w:pos="340"/>
        </w:tabs>
        <w:spacing w:before="1" w:line="276" w:lineRule="auto"/>
        <w:ind w:left="0" w:firstLine="0"/>
        <w:rPr>
          <w:rFonts w:ascii="Arial" w:cs="Arial" w:eastAsia="Arial" w:hAnsi="Arial"/>
          <w:b w:val="0"/>
          <w:sz w:val="22"/>
          <w:szCs w:val="22"/>
        </w:rPr>
        <w:sectPr>
          <w:headerReference r:id="rId7" w:type="default"/>
          <w:footerReference r:id="rId8" w:type="default"/>
          <w:pgSz w:h="15840" w:w="12240" w:orient="portrait"/>
          <w:pgMar w:bottom="1700.7874015748032" w:top="2834.645669291339" w:left="1275.5905511811022" w:right="1133.8582677165355" w:header="840" w:footer="1138"/>
          <w:pgNumType w:start="1"/>
        </w:sectPr>
      </w:pPr>
      <w:bookmarkStart w:colFirst="0" w:colLast="0" w:name="_heading=h.3znysh7" w:id="4"/>
      <w:bookmarkEnd w:id="4"/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1. Você pode apresentar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apenas 01 (uma)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 proposta em uma das seguintes categorias: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4"/>
        </w:tabs>
        <w:spacing w:after="0" w:before="0" w:line="276" w:lineRule="auto"/>
        <w:ind w:left="0" w:right="38.740157480316384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34"/>
        </w:tabs>
        <w:spacing w:line="276" w:lineRule="auto"/>
        <w:ind w:left="0" w:right="38.7401574803163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1.1 Manutenção Espaços:</w:t>
      </w:r>
      <w:r w:rsidDel="00000000" w:rsidR="00000000" w:rsidRPr="00000000">
        <w:rPr>
          <w:rFonts w:ascii="Arial" w:cs="Arial" w:eastAsia="Arial" w:hAnsi="Arial"/>
          <w:rtl w:val="0"/>
        </w:rPr>
        <w:t xml:space="preserve"> apoio a projetos de manutenção de espaços físicos voltados à produção, criação e fomento das áreas técnicas da cultura com no mínimo 02 (dois) anos de existência que prestem serviços de:</w:t>
      </w:r>
    </w:p>
    <w:p w:rsidR="00000000" w:rsidDel="00000000" w:rsidP="00000000" w:rsidRDefault="00000000" w:rsidRPr="00000000" w14:paraId="00000009">
      <w:pPr>
        <w:tabs>
          <w:tab w:val="left" w:leader="none" w:pos="534"/>
        </w:tabs>
        <w:spacing w:line="276" w:lineRule="auto"/>
        <w:ind w:left="0" w:right="38.7401574803163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414.0000000000001"/>
        </w:tabs>
        <w:spacing w:line="276" w:lineRule="auto"/>
        <w:ind w:left="720" w:right="38.740157480316384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Cenografia e seus campos de atuações técnicas nas artes cênicas, eventos culturais e tradição popular;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414.0000000000001"/>
        </w:tabs>
        <w:spacing w:line="276" w:lineRule="auto"/>
        <w:ind w:left="720" w:right="38.740157480316384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Som e seus campos de atuações técnicas nas artes cênicas, eventos culturais e tradição popular;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tabs>
          <w:tab w:val="left" w:leader="none" w:pos="414.0000000000001"/>
        </w:tabs>
        <w:spacing w:line="276" w:lineRule="auto"/>
        <w:ind w:left="1440" w:right="38.740157480316384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414.0000000000001"/>
        </w:tabs>
        <w:spacing w:line="276" w:lineRule="auto"/>
        <w:ind w:left="720" w:right="38.740157480316384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Figurino e seus campos de atuações técnicas nas artes cênicas, eventos culturais e tradição popular;</w:t>
      </w:r>
    </w:p>
    <w:p w:rsidR="00000000" w:rsidDel="00000000" w:rsidP="00000000" w:rsidRDefault="00000000" w:rsidRPr="00000000" w14:paraId="0000000E">
      <w:pPr>
        <w:tabs>
          <w:tab w:val="left" w:leader="none" w:pos="414.0000000000001"/>
        </w:tabs>
        <w:spacing w:line="276" w:lineRule="auto"/>
        <w:ind w:left="720" w:right="38.7401574803163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leader="none" w:pos="414.0000000000001"/>
        </w:tabs>
        <w:spacing w:line="276" w:lineRule="auto"/>
        <w:ind w:left="720" w:right="38.740157480316384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Luz e seus campos de atuações técnicas nas artes cênicas, eventos culturais e tradição popular;</w:t>
      </w:r>
    </w:p>
    <w:p w:rsidR="00000000" w:rsidDel="00000000" w:rsidP="00000000" w:rsidRDefault="00000000" w:rsidRPr="00000000" w14:paraId="00000010">
      <w:pPr>
        <w:tabs>
          <w:tab w:val="left" w:leader="none" w:pos="534"/>
        </w:tabs>
        <w:spacing w:line="276" w:lineRule="auto"/>
        <w:ind w:left="720" w:right="38.740157480316384" w:firstLine="0"/>
        <w:jc w:val="both"/>
        <w:rPr>
          <w:rFonts w:ascii="Arial" w:cs="Arial" w:eastAsia="Arial" w:hAnsi="Arial"/>
        </w:rPr>
        <w:sectPr>
          <w:type w:val="continuous"/>
          <w:pgSz w:h="15840" w:w="12240" w:orient="portrait"/>
          <w:pgMar w:bottom="1700.7874015748032" w:top="2834.645669291339" w:left="1275.5905511811022" w:right="1133.8582677165355" w:header="840" w:footer="113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817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1.2. Pesquisa e Desenvolvimento: </w:t>
      </w:r>
      <w:r w:rsidDel="00000000" w:rsidR="00000000" w:rsidRPr="00000000">
        <w:rPr>
          <w:rFonts w:ascii="Arial" w:cs="Arial" w:eastAsia="Arial" w:hAnsi="Arial"/>
          <w:rtl w:val="0"/>
        </w:rPr>
        <w:t xml:space="preserve">apoio a projetos e iniciativas que promovam o desenvolvimento de pesquisas acadêmicas (escrita), ou pesquisas  experimental de campo por meio de residência ou intercâmbio que enriquecem a produção literária conceitual teórico/prático das áreas técnicas e que possibilitem a promoção do acesso às tecnologias e dê suporte aos técnicos a desenvolverem e  criação de ferramentas, software ou  modernização tecnológica de metodologias e práticas de uso ao seguimento que visem o  desenvolvimento da economia criativa.</w:t>
      </w:r>
    </w:p>
    <w:p w:rsidR="00000000" w:rsidDel="00000000" w:rsidP="00000000" w:rsidRDefault="00000000" w:rsidRPr="00000000" w14:paraId="00000012">
      <w:pPr>
        <w:tabs>
          <w:tab w:val="left" w:leader="none" w:pos="817"/>
        </w:tabs>
        <w:spacing w:line="276" w:lineRule="auto"/>
        <w:ind w:right="38.74015748031638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817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1.3. Formação: </w:t>
      </w:r>
      <w:r w:rsidDel="00000000" w:rsidR="00000000" w:rsidRPr="00000000">
        <w:rPr>
          <w:rFonts w:ascii="Arial" w:cs="Arial" w:eastAsia="Arial" w:hAnsi="Arial"/>
          <w:rtl w:val="0"/>
        </w:rPr>
        <w:t xml:space="preserve">apoio a projetos e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atividades de ensino/aprendizagem que assegurem a interação intelectual de profissionais das áreas técnicas  na preparação e repasse de conhecimentos técnico que garantam o aprimoramento e continuidade da atuação desses profissionais dentro de suas atividades laborais como a iniciação de novos técnicos no mercado através de</w:t>
      </w:r>
      <w:r w:rsidDel="00000000" w:rsidR="00000000" w:rsidRPr="00000000">
        <w:rPr>
          <w:rFonts w:ascii="Arial" w:cs="Arial" w:eastAsia="Arial" w:hAnsi="Arial"/>
          <w:rtl w:val="0"/>
        </w:rPr>
        <w:t xml:space="preserve"> oficinas, cursos, seminários, webinários, podcast, dentre outros que amplie a formação de profissionais técnicos da cultura (figurino, som, iluminação e cenografia e etc.) e valorize os saberes das áreas técnicas sejam eles acadêmicos ou populares.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817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817"/>
        </w:tabs>
        <w:spacing w:line="276" w:lineRule="auto"/>
        <w:ind w:right="38.74015748031638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329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1.4. Criação/Circulação: </w:t>
      </w:r>
      <w:r w:rsidDel="00000000" w:rsidR="00000000" w:rsidRPr="00000000">
        <w:rPr>
          <w:rFonts w:ascii="Arial" w:cs="Arial" w:eastAsia="Arial" w:hAnsi="Arial"/>
          <w:rtl w:val="0"/>
        </w:rPr>
        <w:t xml:space="preserve">apoio a projetos que promovam a criação e circulação de obras (peças, Instalações, Exposições, performances etc..) e produções criativas relacionadas diretamente aos fazeres das áreas técnicas através da inversão criativa, tendo o fazer das áreas técnico (figurino, som, iluminação e cenografia e etc.) como centro de proposição da ideias e que promova a interação entre mais de um setor técnico, estimulando o protagonismo técnico do setor na cena artística cultural e sua interação com a cena criativa.</w:t>
      </w:r>
    </w:p>
    <w:p w:rsidR="00000000" w:rsidDel="00000000" w:rsidP="00000000" w:rsidRDefault="00000000" w:rsidRPr="00000000" w14:paraId="00000017">
      <w:pPr>
        <w:tabs>
          <w:tab w:val="left" w:leader="none" w:pos="329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329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329"/>
        </w:tabs>
        <w:spacing w:line="276" w:lineRule="auto"/>
        <w:ind w:right="38.74015748031638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1.5. Memória Material e imaterial: </w:t>
      </w:r>
    </w:p>
    <w:p w:rsidR="00000000" w:rsidDel="00000000" w:rsidP="00000000" w:rsidRDefault="00000000" w:rsidRPr="00000000" w14:paraId="0000001A">
      <w:pPr>
        <w:tabs>
          <w:tab w:val="left" w:leader="none" w:pos="329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Material: </w:t>
      </w:r>
      <w:r w:rsidDel="00000000" w:rsidR="00000000" w:rsidRPr="00000000">
        <w:rPr>
          <w:rFonts w:ascii="Arial" w:cs="Arial" w:eastAsia="Arial" w:hAnsi="Arial"/>
          <w:rtl w:val="0"/>
        </w:rPr>
        <w:t xml:space="preserve">Apoio a projetos que possam resgatar e salvaguardar bens materiais como artefatos históricos relacionados às áreas técnicas da cultura através de restauração,preservação, catalogação e atividades de valorização e difusão de acervos  e espaços técnicos através de visitações  guiadas, websites, exposições, criação de banco de dados, entre outros. </w:t>
      </w:r>
    </w:p>
    <w:p w:rsidR="00000000" w:rsidDel="00000000" w:rsidP="00000000" w:rsidRDefault="00000000" w:rsidRPr="00000000" w14:paraId="0000001B">
      <w:pPr>
        <w:tabs>
          <w:tab w:val="left" w:leader="none" w:pos="329"/>
        </w:tabs>
        <w:spacing w:line="276" w:lineRule="auto"/>
        <w:ind w:right="38.740157480316384"/>
        <w:jc w:val="both"/>
        <w:rPr>
          <w:rFonts w:ascii="Arial" w:cs="Arial" w:eastAsia="Arial" w:hAnsi="Arial"/>
        </w:rPr>
        <w:sectPr>
          <w:type w:val="continuous"/>
          <w:pgSz w:h="15840" w:w="12240" w:orient="portrait"/>
          <w:pgMar w:bottom="1700.7874015748032" w:top="2834.645669291339" w:left="1275.5905511811022" w:right="1133.8582677165355" w:header="840" w:footer="1138"/>
        </w:sect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Material: </w:t>
      </w:r>
      <w:r w:rsidDel="00000000" w:rsidR="00000000" w:rsidRPr="00000000">
        <w:rPr>
          <w:rFonts w:ascii="Arial" w:cs="Arial" w:eastAsia="Arial" w:hAnsi="Arial"/>
          <w:rtl w:val="0"/>
        </w:rPr>
        <w:t xml:space="preserve">Apoia a preservação da memória imaterial através de projetos que valorizem personalidades históricas das áreas técnicas do Ceará através de registo fonográfico, fotográfico, documental, audiovisual ou festividades comemorativas relacionadas a trajetória de vida e profissional dessa personalidade e monumento memoriais simbólicos</w:t>
      </w:r>
    </w:p>
    <w:p w:rsidR="00000000" w:rsidDel="00000000" w:rsidP="00000000" w:rsidRDefault="00000000" w:rsidRPr="00000000" w14:paraId="0000001C">
      <w:pPr>
        <w:tabs>
          <w:tab w:val="left" w:leader="none" w:pos="329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6"/>
        </w:tabs>
        <w:spacing w:after="0" w:before="1" w:line="276" w:lineRule="auto"/>
        <w:ind w:left="0" w:right="688" w:firstLine="0"/>
        <w:jc w:val="both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1"/>
        </w:tabs>
        <w:spacing w:after="0" w:before="0" w:line="276" w:lineRule="auto"/>
        <w:ind w:left="0" w:right="38.740157480316384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VALORES E QUANTIDADE DE VAGAS POR CATEGORIA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1"/>
        </w:tabs>
        <w:spacing w:after="0" w:before="0" w:line="276" w:lineRule="auto"/>
        <w:ind w:left="0" w:right="38.7401574803163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1"/>
        </w:tabs>
        <w:spacing w:after="0" w:before="0" w:line="276" w:lineRule="auto"/>
        <w:ind w:left="0" w:right="38.7401574803163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Serão selecionados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36</w:t>
      </w:r>
      <w:r w:rsidDel="00000000" w:rsidR="00000000" w:rsidRPr="00000000">
        <w:rPr>
          <w:rFonts w:ascii="Arial" w:cs="Arial" w:eastAsia="Arial" w:hAnsi="Arial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trinta e seis</w:t>
      </w:r>
      <w:r w:rsidDel="00000000" w:rsidR="00000000" w:rsidRPr="00000000">
        <w:rPr>
          <w:rFonts w:ascii="Arial" w:cs="Arial" w:eastAsia="Arial" w:hAnsi="Arial"/>
          <w:rtl w:val="0"/>
        </w:rPr>
        <w:t xml:space="preserve">) projetos, cujo aporte financeiro será de acordo com o valor solicitado em uma das categorias abaixo:</w:t>
      </w:r>
    </w:p>
    <w:p w:rsidR="00000000" w:rsidDel="00000000" w:rsidP="00000000" w:rsidRDefault="00000000" w:rsidRPr="00000000" w14:paraId="00000021">
      <w:pPr>
        <w:shd w:fill="auto" w:val="clear"/>
        <w:spacing w:line="276" w:lineRule="auto"/>
        <w:ind w:right="3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45.0" w:type="dxa"/>
        <w:jc w:val="left"/>
        <w:tblInd w:w="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525"/>
        <w:gridCol w:w="1665"/>
        <w:gridCol w:w="2325"/>
        <w:gridCol w:w="2430"/>
        <w:tblGridChange w:id="0">
          <w:tblGrid>
            <w:gridCol w:w="3525"/>
            <w:gridCol w:w="1665"/>
            <w:gridCol w:w="2325"/>
            <w:gridCol w:w="243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d0e0e3" w:val="clear"/>
            <w:vAlign w:val="center"/>
          </w:tcPr>
          <w:p w:rsidR="00000000" w:rsidDel="00000000" w:rsidP="00000000" w:rsidRDefault="00000000" w:rsidRPr="00000000" w14:paraId="00000022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ÁREAS TÉCNICAS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26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CATEGORIAS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27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Número de projetos a serem selecionados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28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Valor de apoio por projeto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29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Valor de apoio por categoria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shd w:fill="auto" w:val="clear"/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MANUTENÇÃO ESPAÇOS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R$ 35.000,00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R$ 140.000,00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shd w:fill="auto" w:val="clear"/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PESQUISA E DESENVOLVIMENTO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R$ 11.250,00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R$ 90.000,00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shd w:fill="auto" w:val="clear"/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FORMAÇÃO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R$ 16.000,00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R$ 160.000,00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shd w:fill="auto" w:val="clear"/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CRIAÇÃO E CIRCULAÇÃO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R$ 25.000,00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R$ 200.000,00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shd w:fill="auto" w:val="clear"/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MEMÓRIA MATERIAL E IMATERIAL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R$ 10.000,00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R$ 60.000,00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shd w:fill="auto" w:val="clear"/>
              <w:spacing w:line="276" w:lineRule="auto"/>
              <w:ind w:right="38"/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RS 650.000,00</w:t>
            </w:r>
          </w:p>
        </w:tc>
      </w:tr>
    </w:tbl>
    <w:p w:rsidR="00000000" w:rsidDel="00000000" w:rsidP="00000000" w:rsidRDefault="00000000" w:rsidRPr="00000000" w14:paraId="00000042">
      <w:pPr>
        <w:shd w:fill="ffffff" w:val="clear"/>
        <w:tabs>
          <w:tab w:val="left" w:leader="none" w:pos="731"/>
        </w:tabs>
        <w:spacing w:line="276" w:lineRule="auto"/>
        <w:ind w:right="3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776"/>
        </w:tabs>
        <w:spacing w:before="52"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2.1.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No mínimo 50% (cinquenta por cento) do recurso previsto para cada uma das categorias deste Edital será destinado a propostas advindas de outros municípios que não da Capital Fortaleza.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before="11"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746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2.2. Havendo insuficiência de projetos classificados em uma ou mais categorias em alguma das linguagens, a Comissão de Avaliação e Seleção poderá realizar o remanejamento de recursos para ampliar o número de propostas selecionadas em outras categorias, respeitando a ordem decrescente de classificação geral, condicionada a disponibilidade orçamentária e financeira e o limite mínimo de 50% do do recurso previsto para projetos que não sejam da Capital Fortaleza.</w:t>
      </w:r>
    </w:p>
    <w:p w:rsidR="00000000" w:rsidDel="00000000" w:rsidP="00000000" w:rsidRDefault="00000000" w:rsidRPr="00000000" w14:paraId="00000046">
      <w:pPr>
        <w:keepNext w:val="1"/>
        <w:widowControl w:val="1"/>
        <w:shd w:fill="auto" w:val="clear"/>
        <w:spacing w:line="264" w:lineRule="auto"/>
        <w:ind w:left="720" w:right="2.598425196851508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731"/>
        </w:tabs>
        <w:spacing w:line="276" w:lineRule="auto"/>
        <w:ind w:right="38.740157480316384"/>
        <w:jc w:val="both"/>
        <w:rPr>
          <w:rFonts w:ascii="Arial" w:cs="Arial" w:eastAsia="Arial" w:hAnsi="Arial"/>
        </w:rPr>
        <w:sectPr>
          <w:type w:val="continuous"/>
          <w:pgSz w:h="15840" w:w="12240" w:orient="portrait"/>
          <w:pgMar w:bottom="1700.7874015748032" w:top="2834.645669291339" w:left="1133.8582677165355" w:right="1133.8582677165355" w:header="840" w:footer="1138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974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700.7874015748032" w:top="2834.645669291339" w:left="1133.8582677165355" w:right="1133.8582677165355" w:header="840" w:footer="113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widowControl w:val="1"/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242025</wp:posOffset>
              </wp:positionH>
              <wp:positionV relativeFrom="paragraph">
                <wp:posOffset>-190499</wp:posOffset>
              </wp:positionV>
              <wp:extent cx="5851850" cy="695325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694225" y="3432400"/>
                        <a:ext cx="5851850" cy="695325"/>
                        <a:chOff x="2694225" y="3432400"/>
                        <a:chExt cx="5303550" cy="695200"/>
                      </a:xfrm>
                    </wpg:grpSpPr>
                    <wpg:grpSp>
                      <wpg:cNvGrpSpPr/>
                      <wpg:grpSpPr>
                        <a:xfrm>
                          <a:off x="2694240" y="3432420"/>
                          <a:ext cx="5303520" cy="695160"/>
                          <a:chOff x="0" y="0"/>
                          <a:chExt cx="5303520" cy="69516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303500" cy="69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5303520" cy="69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242025</wp:posOffset>
              </wp:positionH>
              <wp:positionV relativeFrom="paragraph">
                <wp:posOffset>-190499</wp:posOffset>
              </wp:positionV>
              <wp:extent cx="5851850" cy="695325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1850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ind w:left="100" w:firstLine="0"/>
      <w:jc w:val="both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ind w:left="100" w:firstLine="0"/>
      <w:jc w:val="both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rGLCMDdyiiqe6avLPC1zZHNyhg==">CgMxLjAyDmguZndyMHlxamFkcHo4Mg5oLnY0N2x3cjlmdzBwZzIJaC4zMGowemxsMgloLjFmb2I5dGUyCWguM3pueXNoNzgAciExRzk5R1g1Ylc5NlZOU180N2s5eVpVcm15UER0S3cyY2c=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