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hanging="566.92913385826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3º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EDITAL CULTURA INFÂNCIA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hanging="566.92913385826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hanging="566.929133858267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4 - AÇÕES DE ACESSIBILIDADE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hanging="566.92913385826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6960"/>
        <w:tblGridChange w:id="0">
          <w:tblGrid>
            <w:gridCol w:w="237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AÇÕES DE ACESSIBILIDADE PROPOSTAS PARA PESSOAS COM DEFICIÊNCIA (PcD)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propõe alternativas que garantam acessibilidade e fruição da proposta para pessoas com deficiência, em suas múltiplas especificidades, seja auditiva, visual, motora, intelectual ou multissensorial?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NÃO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SIM  (identifique abaixo quais ações são propostas pelo projeto)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LIBRAS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BRAILLE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AUDIODESCRIÇÃO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ADEQUAÇÃO DE ESPAÇOS E ELEMENTOS (móveis, portas, rampas, equipamentos, abafador de ruídos, informativos etc.) para o acesso de pessoas com deficiência motora, com mobilidade reduzida, autismo e outras sensibilidades sensoriais.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LEGENDAS PARA SURDOS E ENSURDECIDOS (LSE)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OUTROS:_______________________________________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right="5.669291338583093" w:hanging="566.929133858267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 de 2023.</w:t>
      </w:r>
    </w:p>
    <w:p w:rsidR="00000000" w:rsidDel="00000000" w:rsidP="00000000" w:rsidRDefault="00000000" w:rsidRPr="00000000" w14:paraId="00000020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hanging="425.19685039370086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22">
      <w:pPr>
        <w:spacing w:line="360" w:lineRule="auto"/>
        <w:ind w:left="-566.929133858267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3">
      <w:pPr>
        <w:ind w:left="-708.6614173228347" w:firstLine="141.7322834645671"/>
        <w:jc w:val="center"/>
        <w:rPr>
          <w:rFonts w:ascii="Calibri" w:cs="Calibri" w:eastAsia="Calibri" w:hAnsi="Calibri"/>
          <w:b w:val="1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do(a/e) agente cultural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843" w:left="1701" w:right="849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5">
      <w:pPr>
        <w:ind w:left="-566.9291338582675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spacing w:line="276" w:lineRule="auto"/>
      <w:ind w:hanging="15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731200" cy="6477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BWdEk7bk2ikm6HEa1bCkZzarg==">CgMxLjA4AHIhMTFRUWFQMTEtRGEweG5zZXFISnVUMGJ5Q1NyWWJEc3da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