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right="5.669291338583093"/>
        <w:jc w:val="both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EDITAL DE PREMIAÇÃO CULTURAL - FOMENTO À EXIBIÇÃO, PRESERVAÇÃO E EMPRESAS DO AUDIOVISUAL CEARENSE - LEI PAULO GUSTAVO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after="200"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</w:t>
      </w: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12 –  Modelo de Laudo Médico para Agente Cultural Pessoa com Deficiência</w:t>
      </w:r>
    </w:p>
    <w:p w:rsidR="00000000" w:rsidDel="00000000" w:rsidP="00000000" w:rsidRDefault="00000000" w:rsidRPr="00000000" w14:paraId="00000004">
      <w:pPr>
        <w:widowControl w:val="1"/>
        <w:spacing w:after="200" w:line="240" w:lineRule="auto"/>
        <w:jc w:val="both"/>
        <w:rPr>
          <w:rFonts w:ascii="Roboto Medium" w:cs="Roboto Medium" w:eastAsia="Roboto Medium" w:hAnsi="Roboto Medium"/>
        </w:rPr>
      </w:pPr>
      <w:r w:rsidDel="00000000" w:rsidR="00000000" w:rsidRPr="00000000">
        <w:rPr>
          <w:rFonts w:ascii="Roboto Medium" w:cs="Roboto Medium" w:eastAsia="Roboto Medium" w:hAnsi="Roboto Medium"/>
          <w:rtl w:val="0"/>
        </w:rPr>
        <w:t xml:space="preserve">Este laudo deve ser assinado por um profissional de nível superior da área da Saúde.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Nome completo da pessoa com deficiência:</w:t>
      </w:r>
      <w:r w:rsidDel="00000000" w:rsidR="00000000" w:rsidRPr="00000000">
        <w:rPr>
          <w:rtl w:val="0"/>
        </w:rPr>
      </w:r>
    </w:p>
    <w:tbl>
      <w:tblPr>
        <w:tblStyle w:val="Table1"/>
        <w:tblW w:w="1068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80"/>
        <w:tblGridChange w:id="0">
          <w:tblGrid>
            <w:gridCol w:w="10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2"/>
        <w:tblW w:w="1065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50"/>
        <w:tblGridChange w:id="0">
          <w:tblGrid>
            <w:gridCol w:w="106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3"/>
        <w:tblW w:w="1062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20"/>
        <w:tblGridChange w:id="0">
          <w:tblGrid>
            <w:gridCol w:w="1062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200" w:line="360" w:lineRule="auto"/>
        <w:jc w:val="both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CID (Classificação Internacional de Doenças):</w:t>
      </w:r>
      <w:r w:rsidDel="00000000" w:rsidR="00000000" w:rsidRPr="00000000">
        <w:rPr>
          <w:rtl w:val="0"/>
        </w:rPr>
      </w:r>
    </w:p>
    <w:tbl>
      <w:tblPr>
        <w:tblStyle w:val="Table4"/>
        <w:tblW w:w="1063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635"/>
        <w:tblGridChange w:id="0">
          <w:tblGrid>
            <w:gridCol w:w="106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00" w:line="360" w:lineRule="auto"/>
        <w:jc w:val="both"/>
        <w:rPr>
          <w:rFonts w:ascii="Roboto" w:cs="Roboto" w:eastAsia="Roboto" w:hAnsi="Roboto"/>
          <w:b w:val="1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Assinale o tipo de deficiência: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Auditiva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Visual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Intelectual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Múltipla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425.19685039370086" w:hanging="360"/>
        <w:rPr>
          <w:rFonts w:ascii="Roboto" w:cs="Roboto" w:eastAsia="Roboto" w:hAnsi="Roboto"/>
          <w:b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Outros tipos de deficiência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Descreva a condição da deficiência:</w:t>
      </w:r>
    </w:p>
    <w:tbl>
      <w:tblPr>
        <w:tblStyle w:val="Table5"/>
        <w:tblW w:w="1074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40"/>
        <w:tblGridChange w:id="0">
          <w:tblGrid>
            <w:gridCol w:w="107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ind w:right="-99.92125984251913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Está laudo médico está de acordo com a Convenção Internacional sobre os Direitos das Pessoas com Deficiência, com o Estatuto da Pessoa com Deficiência (Lei n. 13.146/2015) e com a Política Nacional de Proteção dos Direitos da Pessoa com Transtorno do Espectro Autista (Lei n. 12.764/2012).</w:t>
      </w:r>
    </w:p>
    <w:p w:rsidR="00000000" w:rsidDel="00000000" w:rsidP="00000000" w:rsidRDefault="00000000" w:rsidRPr="00000000" w14:paraId="00000027">
      <w:pPr>
        <w:spacing w:after="0" w:line="36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6"/>
        <w:tblW w:w="1071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10"/>
        <w:tblGridChange w:id="0">
          <w:tblGrid>
            <w:gridCol w:w="10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e carimbo com CRM do profissional de nível superior da área da Saúde/Especialidade:</w:t>
      </w:r>
      <w:r w:rsidDel="00000000" w:rsidR="00000000" w:rsidRPr="00000000">
        <w:rPr>
          <w:rtl w:val="0"/>
        </w:rPr>
      </w:r>
    </w:p>
    <w:tbl>
      <w:tblPr>
        <w:tblStyle w:val="Table7"/>
        <w:tblW w:w="1071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10710"/>
        <w:tblGridChange w:id="0">
          <w:tblGrid>
            <w:gridCol w:w="107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-78148</wp:posOffset>
          </wp:positionH>
          <wp:positionV relativeFrom="page">
            <wp:posOffset>-9523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LSZ7G2AxLzhfAd/PRgFuebIgtA==">CgMxLjAaJQoBMBIgCh4IB0IaCgZSb2JvdG8SEEFyaWFsIFVuaWNvZGUgTVM4AHIhMXh3ZkRVMmRBeEJzZHV0NHNhQVJfcDktYkZEZEN5YnZ5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