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    Prêmio Territórios Culturais Tradicionais e Periféricos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6 -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Carta de Responsabilidade e Anuência do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Coletivo 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membros do grupo/coletivo________________________________________________________________________________________________, declaramos que, em reunião realizada no dia _______ do mês de ____________ de (ano)_________, decidimos apresentar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sz w:val="24"/>
          <w:szCs w:val="24"/>
        </w:rPr>
      </w:pPr>
      <w:bookmarkStart w:colFirst="0" w:colLast="0" w:name="_heading=h.z5w0c474hi3f" w:id="0"/>
      <w:bookmarkEnd w:id="0"/>
      <w:r w:rsidDel="00000000" w:rsidR="00000000" w:rsidRPr="00000000">
        <w:rPr>
          <w:sz w:val="24"/>
          <w:szCs w:val="24"/>
          <w:rtl w:val="0"/>
        </w:rPr>
        <w:t xml:space="preserve">Indicamos ou reconhecemos o(a/e) Sr.(a/e)__________________________________________________________________________________________________________________________________________________________, RG:______________________________, Órgão emissor:_________CPF: _________________, como responsável pela inscrição ao prêmio.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Autorizamos o (a/e) responsável acima indicado(a) a efetuar a inscrição da iniciativa e  receber o prêmio.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Nesses termos, estamos cientes que, caso a iniciativa venha a ser selecionada, o recurso da premiação será depositado nominalmente ao proponente selecionado, em parcela única, através de conta corrente bancária da instituição financeira, preferencialmente Bradesco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ter ciência de todas as regras do Prêmio e estarmos de acordo com seus termos.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de membros integrantes do Coletivo ou Entidade Cultural: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Só serão válidas as assinaturas de pessoas maiores de 18 anos, com cópia de RG e CPF.</w:t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bookmarkStart w:colFirst="0" w:colLast="0" w:name="_heading=h.gqvh9n6hb3d8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B">
      <w:pPr>
        <w:spacing w:after="240" w:before="240" w:lineRule="auto"/>
        <w:jc w:val="center"/>
        <w:rPr>
          <w:sz w:val="24"/>
          <w:szCs w:val="24"/>
        </w:rPr>
      </w:pPr>
      <w:bookmarkStart w:colFirst="0" w:colLast="0" w:name="_heading=h.34v6wdtm7650" w:id="3"/>
      <w:bookmarkEnd w:id="3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nos anexos solicitados acima.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6igL/D+A752r51JYSPjSdgb6lQ==">CgMxLjAyDmguejV3MGM0NzRoaTNmMghoLmdqZGd4czIOaC5ncXZoOW42aGIzZDgyDmguMzR2NndkdG03NjUwOAByITEtbWZwTzVUbEVOMUtHRmhXeERVUEhLZTY5SDBfX2pGaA==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