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="240" w:lineRule="auto"/>
        <w:ind w:right="-137.598425196849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="240" w:lineRule="auto"/>
        <w:ind w:right="-137.598425196849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912975</wp:posOffset>
            </wp:positionH>
            <wp:positionV relativeFrom="page">
              <wp:posOffset>200025</wp:posOffset>
            </wp:positionV>
            <wp:extent cx="5731200" cy="711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XXIII EDITAL CEARÁ JUNINO PARA QUADRILHAS JUNINAS 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0" w:line="240" w:lineRule="auto"/>
        <w:ind w:right="-137.598425196849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ind w:right="-137.598425196849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 - OFÍCIO DA CONTA BANCÁRIA BRADESCO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Ilma Sra.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Luisa Cela de Arruda Coelho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Secretária da Cultura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Prezada Secretária,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Cumprimento-a cordialmente e, na oportunidade, encaminho os dados bancários para recebimento de recurso referente a inscrição (nº on do Mapa),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XXIII EDITAL CEARÁ JUNINO PARA QUADRILHAS JUNINAS - 2023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DADOS DA CONTA BANCÁRIA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 COMPLETO DO TITULAR (SELECIONADO)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BANCO BRADESCO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CONTA CORRENTE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CONTAS DIGITAIS E CONTA FÁCIL não serão aceitas.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2023.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Completo – digitar e assinar)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de propio punho ou digital (gov.br ou certificado digital válido)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