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-13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13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913130</wp:posOffset>
            </wp:positionH>
            <wp:positionV relativeFrom="page">
              <wp:posOffset>200025</wp:posOffset>
            </wp:positionV>
            <wp:extent cx="5731510" cy="7112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 EDITAL CEARÁ DA PAIXÃO – 2023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13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IX - OFÍCIO DA CONTA BANCÁRIA BRADESCO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Ilma Sra.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Luisa Cela de Arruda Coelho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Secretária da Cultura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Prezada Secretária,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Cumprimento-a cordialmente e, na oportunidade, encaminho os dados bancários para recebimento de recurso referente a inscrição (nº on do Mapa), do XVII EDITAL CEARÁ DA PAIXÃO – 2023.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left"/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DADOS DA CONTA BANCÁRIA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 COMPLETO DO TITULAR (SELECIONADO)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BANCO BRADESCO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CONTA CORRENTE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OBS: CONTAS DIGITAIS E CONTA FÁCIL não serão aceitas.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Enviar o comprovante da conta.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Atenciosamente,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2023.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Completo – digitar e assinar)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Assinatuda de propio punho,  digital gov.br ou certificado digital válido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LnFPk0Qrw5DQS2tPP3RMS6OAYw==">AMUW2mXQpwgb2dY1kLzPrnCcFNA96Hd2dU9p7Z6rDMpo/vF+KXsIDrTghl+NtxR01P5YP7S9yTOgshCNdUyGtP++TjjNKFr3PsfU+hheEJeCbn/y6qGZkyc=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2023-02-24T21:08:00Z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