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IX</w:t>
      </w:r>
      <w:r w:rsidDel="00000000" w:rsidR="00000000" w:rsidRPr="00000000">
        <w:rPr>
          <w:rtl w:val="0"/>
        </w:rPr>
      </w:r>
    </w:p>
    <w:tbl>
      <w:tblPr>
        <w:tblStyle w:val="Table1"/>
        <w:tblW w:w="3375.0" w:type="dxa"/>
        <w:jc w:val="left"/>
        <w:tblInd w:w="29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2520"/>
        <w:tblGridChange w:id="0">
          <w:tblGrid>
            <w:gridCol w:w="855"/>
            <w:gridCol w:w="2520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3">
            <w:pPr>
              <w:spacing w:before="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RELAÇÃO DE BENS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line="240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Ind w:w="0.0" w:type="dxa"/>
        <w:tblLayout w:type="fixed"/>
        <w:tblLook w:val="0000"/>
      </w:tblPr>
      <w:tblGrid>
        <w:gridCol w:w="1110"/>
        <w:gridCol w:w="1185"/>
        <w:gridCol w:w="4095"/>
        <w:gridCol w:w="765"/>
        <w:gridCol w:w="1140"/>
        <w:gridCol w:w="810"/>
        <w:tblGridChange w:id="0">
          <w:tblGrid>
            <w:gridCol w:w="1110"/>
            <w:gridCol w:w="1185"/>
            <w:gridCol w:w="4095"/>
            <w:gridCol w:w="765"/>
            <w:gridCol w:w="1140"/>
            <w:gridCol w:w="810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PROPONENTE:</w:t>
            </w:r>
          </w:p>
        </w:tc>
      </w:tr>
      <w:t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NÚMERO DO PROCESSO INICIAL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Doc. 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Qtde.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 .Unit.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line="360" w:lineRule="auto"/>
        <w:ind w:right="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360" w:lineRule="auto"/>
        <w:ind w:right="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 e Data :                                            </w:t>
        <w:tab/>
        <w:t xml:space="preserve"> Assinatura do Responsável Legal:</w:t>
      </w:r>
    </w:p>
    <w:p w:rsidR="00000000" w:rsidDel="00000000" w:rsidP="00000000" w:rsidRDefault="00000000" w:rsidRPr="00000000" w14:paraId="0000007A">
      <w:pPr>
        <w:widowControl w:val="0"/>
        <w:spacing w:line="360" w:lineRule="auto"/>
        <w:ind w:right="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-540"/>
        </w:tabs>
        <w:ind w:left="-615" w:firstLine="0"/>
        <w:jc w:val="left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